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C1655">
      <w:pPr>
        <w:spacing w:line="640" w:lineRule="exact"/>
        <w:jc w:val="left"/>
        <w:rPr>
          <w:rFonts w:hint="default" w:ascii="方正小标宋简体" w:hAnsi="宋体" w:eastAsia="方正小标宋简体"/>
          <w:b/>
          <w:bCs/>
          <w:spacing w:val="-10"/>
          <w:sz w:val="44"/>
          <w:szCs w:val="44"/>
          <w:lang w:val="en-US"/>
        </w:rPr>
      </w:pPr>
      <w:r>
        <w:rPr>
          <w:rFonts w:hint="eastAsia" w:ascii="仿宋_GB2312" w:hAnsi="仿宋_GB2312" w:eastAsia="仿宋_GB2312" w:cs="仿宋_GB2312"/>
          <w:b/>
          <w:bCs/>
          <w:sz w:val="32"/>
          <w:szCs w:val="32"/>
          <w:lang w:val="en-US" w:eastAsia="zh-CN"/>
        </w:rPr>
        <w:t>附件1</w:t>
      </w:r>
    </w:p>
    <w:p w14:paraId="31E435DE">
      <w:pPr>
        <w:spacing w:line="640" w:lineRule="exact"/>
        <w:jc w:val="center"/>
        <w:rPr>
          <w:rFonts w:hint="eastAsia" w:ascii="方正小标宋简体" w:eastAsia="方正小标宋简体"/>
          <w:sz w:val="44"/>
          <w:szCs w:val="44"/>
        </w:rPr>
      </w:pPr>
      <w:r>
        <w:rPr>
          <w:rFonts w:hint="eastAsia" w:ascii="方正小标宋简体" w:hAnsi="宋体" w:eastAsia="方正小标宋简体"/>
          <w:spacing w:val="-10"/>
          <w:sz w:val="44"/>
          <w:szCs w:val="44"/>
        </w:rPr>
        <w:t>资中县</w:t>
      </w:r>
      <w:r>
        <w:rPr>
          <w:rFonts w:hint="eastAsia" w:ascii="方正小标宋简体" w:hAnsi="宋体" w:eastAsia="方正小标宋简体"/>
          <w:spacing w:val="-10"/>
          <w:sz w:val="44"/>
          <w:szCs w:val="44"/>
          <w:lang w:eastAsia="zh-CN"/>
        </w:rPr>
        <w:t>润资水务投资开发</w:t>
      </w:r>
      <w:r>
        <w:rPr>
          <w:rFonts w:hint="eastAsia" w:ascii="方正小标宋简体" w:hAnsi="宋体" w:eastAsia="方正小标宋简体"/>
          <w:spacing w:val="-10"/>
          <w:sz w:val="44"/>
          <w:szCs w:val="44"/>
        </w:rPr>
        <w:t>有限责任公司</w:t>
      </w:r>
      <w:bookmarkStart w:id="0" w:name="OLE_LINK12"/>
      <w:r>
        <w:rPr>
          <w:rFonts w:hint="eastAsia" w:ascii="方正小标宋简体" w:eastAsia="方正小标宋简体"/>
          <w:sz w:val="44"/>
          <w:szCs w:val="44"/>
          <w:lang w:eastAsia="zh-CN"/>
        </w:rPr>
        <w:t>面向社会公开</w:t>
      </w:r>
      <w:r>
        <w:rPr>
          <w:rFonts w:hint="eastAsia" w:ascii="方正小标宋简体" w:eastAsia="方正小标宋简体"/>
          <w:sz w:val="44"/>
          <w:szCs w:val="44"/>
        </w:rPr>
        <w:t>招聘岗位计划表</w:t>
      </w:r>
      <w:bookmarkEnd w:id="0"/>
    </w:p>
    <w:tbl>
      <w:tblPr>
        <w:tblStyle w:val="7"/>
        <w:tblW w:w="5247" w:type="pct"/>
        <w:tblInd w:w="0" w:type="dxa"/>
        <w:tblLayout w:type="fixed"/>
        <w:tblCellMar>
          <w:top w:w="0" w:type="dxa"/>
          <w:left w:w="108" w:type="dxa"/>
          <w:bottom w:w="0" w:type="dxa"/>
          <w:right w:w="108" w:type="dxa"/>
        </w:tblCellMar>
      </w:tblPr>
      <w:tblGrid>
        <w:gridCol w:w="693"/>
        <w:gridCol w:w="1129"/>
        <w:gridCol w:w="1313"/>
        <w:gridCol w:w="1298"/>
        <w:gridCol w:w="753"/>
        <w:gridCol w:w="1106"/>
        <w:gridCol w:w="2156"/>
        <w:gridCol w:w="4481"/>
        <w:gridCol w:w="1946"/>
      </w:tblGrid>
      <w:tr w14:paraId="4DC6AC6D">
        <w:tblPrEx>
          <w:tblCellMar>
            <w:top w:w="0" w:type="dxa"/>
            <w:left w:w="108" w:type="dxa"/>
            <w:bottom w:w="0" w:type="dxa"/>
            <w:right w:w="108" w:type="dxa"/>
          </w:tblCellMar>
        </w:tblPrEx>
        <w:trPr>
          <w:cantSplit/>
          <w:trHeight w:val="491" w:hRule="atLeast"/>
          <w:tblHeader/>
        </w:trPr>
        <w:tc>
          <w:tcPr>
            <w:tcW w:w="693" w:type="dxa"/>
            <w:tcBorders>
              <w:top w:val="single" w:color="auto" w:sz="4" w:space="0"/>
              <w:left w:val="single" w:color="auto" w:sz="4" w:space="0"/>
              <w:bottom w:val="single" w:color="auto" w:sz="4" w:space="0"/>
              <w:right w:val="single" w:color="auto" w:sz="4" w:space="0"/>
            </w:tcBorders>
            <w:vAlign w:val="center"/>
          </w:tcPr>
          <w:p w14:paraId="3DBE5C3B">
            <w:pPr>
              <w:keepNext w:val="0"/>
              <w:keepLines w:val="0"/>
              <w:widowControl/>
              <w:suppressLineNumbers w:val="0"/>
              <w:spacing w:before="0" w:beforeAutospacing="0" w:after="0" w:afterAutospacing="0" w:line="240" w:lineRule="exact"/>
              <w:ind w:left="0" w:right="0"/>
              <w:jc w:val="center"/>
              <w:rPr>
                <w:rFonts w:hint="default" w:ascii="黑体" w:hAnsi="黑体" w:eastAsia="黑体"/>
                <w:color w:val="000000"/>
                <w:kern w:val="0"/>
                <w:szCs w:val="21"/>
              </w:rPr>
            </w:pPr>
            <w:r>
              <w:rPr>
                <w:rFonts w:hint="default" w:ascii="黑体" w:hAnsi="黑体" w:eastAsia="黑体"/>
                <w:color w:val="000000"/>
                <w:kern w:val="0"/>
                <w:szCs w:val="21"/>
              </w:rPr>
              <w:t>序号</w:t>
            </w:r>
          </w:p>
        </w:tc>
        <w:tc>
          <w:tcPr>
            <w:tcW w:w="1129" w:type="dxa"/>
            <w:tcBorders>
              <w:top w:val="single" w:color="auto" w:sz="4" w:space="0"/>
              <w:left w:val="nil"/>
              <w:bottom w:val="single" w:color="auto" w:sz="4" w:space="0"/>
              <w:right w:val="single" w:color="auto" w:sz="4" w:space="0"/>
            </w:tcBorders>
            <w:vAlign w:val="center"/>
          </w:tcPr>
          <w:p w14:paraId="0471690C">
            <w:pPr>
              <w:keepNext w:val="0"/>
              <w:keepLines w:val="0"/>
              <w:widowControl/>
              <w:suppressLineNumbers w:val="0"/>
              <w:spacing w:before="0" w:beforeAutospacing="0" w:after="0" w:afterAutospacing="0" w:line="240" w:lineRule="exact"/>
              <w:ind w:left="0" w:right="0"/>
              <w:jc w:val="center"/>
              <w:rPr>
                <w:rFonts w:hint="eastAsia" w:ascii="黑体" w:hAnsi="黑体" w:eastAsia="黑体"/>
                <w:color w:val="000000"/>
                <w:kern w:val="0"/>
                <w:szCs w:val="21"/>
                <w:lang w:val="en-US" w:eastAsia="zh-CN"/>
              </w:rPr>
            </w:pPr>
            <w:r>
              <w:rPr>
                <w:rFonts w:hint="eastAsia" w:ascii="黑体" w:hAnsi="黑体" w:eastAsia="黑体"/>
                <w:color w:val="000000"/>
                <w:kern w:val="0"/>
                <w:szCs w:val="21"/>
                <w:lang w:val="en-US" w:eastAsia="zh-CN"/>
              </w:rPr>
              <w:t>公司</w:t>
            </w:r>
          </w:p>
        </w:tc>
        <w:tc>
          <w:tcPr>
            <w:tcW w:w="1313" w:type="dxa"/>
            <w:tcBorders>
              <w:top w:val="single" w:color="auto" w:sz="4" w:space="0"/>
              <w:left w:val="nil"/>
              <w:bottom w:val="single" w:color="auto" w:sz="4" w:space="0"/>
              <w:right w:val="single" w:color="auto" w:sz="4" w:space="0"/>
            </w:tcBorders>
            <w:vAlign w:val="center"/>
          </w:tcPr>
          <w:p w14:paraId="72E2039E">
            <w:pPr>
              <w:keepNext w:val="0"/>
              <w:keepLines w:val="0"/>
              <w:widowControl/>
              <w:suppressLineNumbers w:val="0"/>
              <w:spacing w:before="0" w:beforeAutospacing="0" w:after="0" w:afterAutospacing="0" w:line="240" w:lineRule="exact"/>
              <w:ind w:left="0" w:right="0"/>
              <w:jc w:val="center"/>
              <w:rPr>
                <w:rFonts w:hint="default" w:ascii="黑体" w:hAnsi="黑体" w:eastAsia="黑体"/>
                <w:color w:val="000000"/>
                <w:kern w:val="0"/>
                <w:szCs w:val="21"/>
              </w:rPr>
            </w:pPr>
            <w:r>
              <w:rPr>
                <w:rFonts w:hint="default" w:ascii="黑体" w:hAnsi="黑体" w:eastAsia="黑体"/>
                <w:color w:val="000000"/>
                <w:kern w:val="0"/>
                <w:szCs w:val="21"/>
              </w:rPr>
              <w:t>部门</w:t>
            </w:r>
          </w:p>
        </w:tc>
        <w:tc>
          <w:tcPr>
            <w:tcW w:w="1298" w:type="dxa"/>
            <w:tcBorders>
              <w:top w:val="single" w:color="auto" w:sz="4" w:space="0"/>
              <w:left w:val="nil"/>
              <w:bottom w:val="single" w:color="auto" w:sz="4" w:space="0"/>
              <w:right w:val="single" w:color="auto" w:sz="4" w:space="0"/>
            </w:tcBorders>
            <w:vAlign w:val="center"/>
          </w:tcPr>
          <w:p w14:paraId="76FE3855">
            <w:pPr>
              <w:keepNext w:val="0"/>
              <w:keepLines w:val="0"/>
              <w:widowControl/>
              <w:suppressLineNumbers w:val="0"/>
              <w:spacing w:before="0" w:beforeAutospacing="0" w:after="0" w:afterAutospacing="0" w:line="240" w:lineRule="exact"/>
              <w:ind w:left="0" w:right="0"/>
              <w:jc w:val="center"/>
              <w:rPr>
                <w:rFonts w:hint="default" w:ascii="黑体" w:hAnsi="黑体" w:eastAsia="黑体"/>
                <w:color w:val="000000"/>
                <w:kern w:val="0"/>
                <w:szCs w:val="21"/>
              </w:rPr>
            </w:pPr>
            <w:r>
              <w:rPr>
                <w:rFonts w:hint="default" w:ascii="黑体" w:hAnsi="黑体" w:eastAsia="黑体"/>
                <w:color w:val="000000"/>
                <w:kern w:val="0"/>
                <w:szCs w:val="21"/>
              </w:rPr>
              <w:t>岗位</w:t>
            </w:r>
          </w:p>
        </w:tc>
        <w:tc>
          <w:tcPr>
            <w:tcW w:w="753" w:type="dxa"/>
            <w:tcBorders>
              <w:top w:val="single" w:color="auto" w:sz="4" w:space="0"/>
              <w:left w:val="nil"/>
              <w:bottom w:val="single" w:color="auto" w:sz="4" w:space="0"/>
              <w:right w:val="single" w:color="auto" w:sz="4" w:space="0"/>
            </w:tcBorders>
            <w:vAlign w:val="center"/>
          </w:tcPr>
          <w:p w14:paraId="0876CBFA">
            <w:pPr>
              <w:keepNext w:val="0"/>
              <w:keepLines w:val="0"/>
              <w:widowControl/>
              <w:suppressLineNumbers w:val="0"/>
              <w:spacing w:before="0" w:beforeAutospacing="0" w:after="0" w:afterAutospacing="0" w:line="240" w:lineRule="exact"/>
              <w:ind w:left="0" w:right="0"/>
              <w:jc w:val="center"/>
              <w:rPr>
                <w:rFonts w:hint="default" w:ascii="黑体" w:hAnsi="黑体" w:eastAsia="黑体"/>
                <w:color w:val="000000"/>
                <w:kern w:val="0"/>
                <w:szCs w:val="21"/>
              </w:rPr>
            </w:pPr>
            <w:r>
              <w:rPr>
                <w:rFonts w:hint="default" w:ascii="黑体" w:hAnsi="黑体" w:eastAsia="黑体"/>
                <w:color w:val="000000"/>
                <w:kern w:val="0"/>
                <w:szCs w:val="21"/>
              </w:rPr>
              <w:t>人数</w:t>
            </w:r>
          </w:p>
        </w:tc>
        <w:tc>
          <w:tcPr>
            <w:tcW w:w="1106" w:type="dxa"/>
            <w:tcBorders>
              <w:top w:val="single" w:color="auto" w:sz="4" w:space="0"/>
              <w:left w:val="nil"/>
              <w:bottom w:val="single" w:color="auto" w:sz="4" w:space="0"/>
              <w:right w:val="single" w:color="auto" w:sz="4" w:space="0"/>
            </w:tcBorders>
            <w:vAlign w:val="center"/>
          </w:tcPr>
          <w:p w14:paraId="3BF66218">
            <w:pPr>
              <w:keepNext w:val="0"/>
              <w:keepLines w:val="0"/>
              <w:widowControl/>
              <w:suppressLineNumbers w:val="0"/>
              <w:spacing w:before="0" w:beforeAutospacing="0" w:after="0" w:afterAutospacing="0" w:line="240" w:lineRule="exact"/>
              <w:ind w:left="0" w:right="0"/>
              <w:jc w:val="center"/>
              <w:rPr>
                <w:rFonts w:hint="default" w:ascii="黑体" w:hAnsi="黑体" w:eastAsia="黑体"/>
                <w:color w:val="000000"/>
                <w:kern w:val="0"/>
                <w:szCs w:val="21"/>
              </w:rPr>
            </w:pPr>
            <w:r>
              <w:rPr>
                <w:rFonts w:hint="default" w:ascii="黑体" w:hAnsi="黑体" w:eastAsia="黑体"/>
                <w:color w:val="000000"/>
                <w:kern w:val="0"/>
                <w:szCs w:val="21"/>
              </w:rPr>
              <w:t>年龄</w:t>
            </w:r>
          </w:p>
        </w:tc>
        <w:tc>
          <w:tcPr>
            <w:tcW w:w="2156" w:type="dxa"/>
            <w:tcBorders>
              <w:top w:val="single" w:color="auto" w:sz="4" w:space="0"/>
              <w:left w:val="nil"/>
              <w:bottom w:val="single" w:color="auto" w:sz="4" w:space="0"/>
              <w:right w:val="single" w:color="auto" w:sz="4" w:space="0"/>
            </w:tcBorders>
            <w:vAlign w:val="center"/>
          </w:tcPr>
          <w:p w14:paraId="1B20D2CB">
            <w:pPr>
              <w:keepNext w:val="0"/>
              <w:keepLines w:val="0"/>
              <w:widowControl/>
              <w:suppressLineNumbers w:val="0"/>
              <w:spacing w:before="0" w:beforeAutospacing="0" w:after="0" w:afterAutospacing="0" w:line="240" w:lineRule="exact"/>
              <w:ind w:left="0" w:right="0"/>
              <w:jc w:val="center"/>
              <w:rPr>
                <w:rFonts w:hint="eastAsia" w:ascii="黑体" w:hAnsi="黑体" w:eastAsia="黑体"/>
                <w:color w:val="000000"/>
                <w:kern w:val="0"/>
                <w:szCs w:val="21"/>
                <w:lang w:eastAsia="zh-CN"/>
              </w:rPr>
            </w:pPr>
            <w:r>
              <w:rPr>
                <w:rFonts w:hint="eastAsia" w:ascii="黑体" w:hAnsi="黑体" w:eastAsia="黑体"/>
                <w:color w:val="000000"/>
                <w:kern w:val="0"/>
                <w:szCs w:val="21"/>
                <w:lang w:eastAsia="zh-CN"/>
              </w:rPr>
              <w:t>学历要求</w:t>
            </w:r>
          </w:p>
        </w:tc>
        <w:tc>
          <w:tcPr>
            <w:tcW w:w="4481" w:type="dxa"/>
            <w:tcBorders>
              <w:top w:val="single" w:color="auto" w:sz="4" w:space="0"/>
              <w:left w:val="nil"/>
              <w:bottom w:val="single" w:color="auto" w:sz="4" w:space="0"/>
              <w:right w:val="single" w:color="auto" w:sz="4" w:space="0"/>
            </w:tcBorders>
            <w:vAlign w:val="center"/>
          </w:tcPr>
          <w:p w14:paraId="62FCC14F">
            <w:pPr>
              <w:keepNext w:val="0"/>
              <w:keepLines w:val="0"/>
              <w:widowControl/>
              <w:suppressLineNumbers w:val="0"/>
              <w:spacing w:before="0" w:beforeAutospacing="0" w:after="0" w:afterAutospacing="0" w:line="240" w:lineRule="exact"/>
              <w:ind w:left="0" w:right="0"/>
              <w:jc w:val="center"/>
              <w:rPr>
                <w:rFonts w:hint="default" w:ascii="黑体" w:hAnsi="黑体" w:eastAsia="黑体" w:cstheme="minorBidi"/>
                <w:color w:val="000000"/>
                <w:kern w:val="0"/>
                <w:sz w:val="21"/>
                <w:szCs w:val="21"/>
                <w:lang w:val="en-US" w:eastAsia="zh-CN" w:bidi="ar-SA"/>
              </w:rPr>
            </w:pPr>
            <w:r>
              <w:rPr>
                <w:rFonts w:hint="eastAsia" w:ascii="黑体" w:hAnsi="黑体" w:eastAsia="黑体"/>
                <w:color w:val="000000"/>
                <w:kern w:val="0"/>
                <w:szCs w:val="21"/>
                <w:lang w:val="en-US" w:eastAsia="zh-CN"/>
              </w:rPr>
              <w:t>岗位要求</w:t>
            </w:r>
          </w:p>
        </w:tc>
        <w:tc>
          <w:tcPr>
            <w:tcW w:w="1946" w:type="dxa"/>
            <w:tcBorders>
              <w:top w:val="single" w:color="auto" w:sz="4" w:space="0"/>
              <w:left w:val="nil"/>
              <w:bottom w:val="single" w:color="auto" w:sz="4" w:space="0"/>
              <w:right w:val="single" w:color="auto" w:sz="4" w:space="0"/>
            </w:tcBorders>
            <w:vAlign w:val="center"/>
          </w:tcPr>
          <w:p w14:paraId="478BA72F">
            <w:pPr>
              <w:keepNext w:val="0"/>
              <w:keepLines w:val="0"/>
              <w:widowControl/>
              <w:suppressLineNumbers w:val="0"/>
              <w:spacing w:before="0" w:beforeAutospacing="0" w:after="0" w:afterAutospacing="0" w:line="240" w:lineRule="exact"/>
              <w:ind w:left="0" w:right="0"/>
              <w:jc w:val="center"/>
              <w:rPr>
                <w:rFonts w:hint="default" w:ascii="黑体" w:hAnsi="黑体" w:eastAsia="黑体" w:cstheme="minorBidi"/>
                <w:color w:val="000000"/>
                <w:kern w:val="0"/>
                <w:sz w:val="21"/>
                <w:szCs w:val="21"/>
                <w:lang w:val="en-US" w:eastAsia="zh-CN" w:bidi="ar-SA"/>
              </w:rPr>
            </w:pPr>
            <w:r>
              <w:rPr>
                <w:rFonts w:hint="default" w:ascii="黑体" w:hAnsi="黑体" w:eastAsia="黑体"/>
                <w:color w:val="000000"/>
                <w:kern w:val="0"/>
                <w:szCs w:val="21"/>
              </w:rPr>
              <w:t>备注</w:t>
            </w:r>
          </w:p>
        </w:tc>
      </w:tr>
      <w:tr w14:paraId="41A70648">
        <w:tblPrEx>
          <w:tblCellMar>
            <w:top w:w="0" w:type="dxa"/>
            <w:left w:w="108" w:type="dxa"/>
            <w:bottom w:w="0" w:type="dxa"/>
            <w:right w:w="108" w:type="dxa"/>
          </w:tblCellMar>
        </w:tblPrEx>
        <w:trPr>
          <w:cantSplit/>
          <w:trHeight w:val="2943" w:hRule="atLeast"/>
        </w:trPr>
        <w:tc>
          <w:tcPr>
            <w:tcW w:w="693" w:type="dxa"/>
            <w:tcBorders>
              <w:top w:val="nil"/>
              <w:left w:val="single" w:color="auto" w:sz="4" w:space="0"/>
              <w:bottom w:val="single" w:color="auto" w:sz="4" w:space="0"/>
              <w:right w:val="single" w:color="auto" w:sz="4" w:space="0"/>
            </w:tcBorders>
            <w:vAlign w:val="center"/>
          </w:tcPr>
          <w:p w14:paraId="0AFE0F83">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olor w:val="000000"/>
                <w:kern w:val="0"/>
                <w:szCs w:val="21"/>
                <w:lang w:val="en-US" w:eastAsia="zh-CN"/>
              </w:rPr>
            </w:pPr>
            <w:bookmarkStart w:id="1" w:name="OLE_LINK11" w:colFirst="6" w:colLast="8"/>
            <w:r>
              <w:rPr>
                <w:rFonts w:hint="eastAsia" w:ascii="Times New Roman" w:hAnsi="Times New Roman" w:eastAsia="仿宋_GB2312"/>
                <w:color w:val="000000"/>
                <w:kern w:val="0"/>
                <w:szCs w:val="21"/>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14:paraId="029F493E">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olor w:val="000000"/>
                <w:kern w:val="0"/>
                <w:szCs w:val="21"/>
                <w:lang w:eastAsia="zh-CN"/>
              </w:rPr>
            </w:pPr>
            <w:bookmarkStart w:id="2" w:name="OLE_LINK7"/>
            <w:r>
              <w:rPr>
                <w:rFonts w:hint="eastAsia" w:ascii="Times New Roman" w:hAnsi="Times New Roman" w:eastAsia="仿宋_GB2312"/>
                <w:color w:val="000000"/>
                <w:kern w:val="0"/>
                <w:szCs w:val="21"/>
                <w:lang w:eastAsia="zh-CN"/>
              </w:rPr>
              <w:t>资中县润资水务投资开发有限责任公司</w:t>
            </w:r>
            <w:bookmarkEnd w:id="2"/>
          </w:p>
        </w:tc>
        <w:tc>
          <w:tcPr>
            <w:tcW w:w="1313" w:type="dxa"/>
            <w:tcBorders>
              <w:top w:val="single" w:color="auto" w:sz="4" w:space="0"/>
              <w:left w:val="single" w:color="auto" w:sz="4" w:space="0"/>
              <w:bottom w:val="single" w:color="auto" w:sz="4" w:space="0"/>
              <w:right w:val="single" w:color="auto" w:sz="4" w:space="0"/>
            </w:tcBorders>
            <w:vAlign w:val="center"/>
          </w:tcPr>
          <w:p w14:paraId="52B01785">
            <w:pPr>
              <w:keepNext w:val="0"/>
              <w:keepLines w:val="0"/>
              <w:widowControl/>
              <w:suppressLineNumbers w:val="0"/>
              <w:spacing w:before="0" w:beforeAutospacing="0" w:after="0" w:afterAutospacing="0" w:line="240" w:lineRule="exact"/>
              <w:ind w:left="0" w:right="0"/>
              <w:jc w:val="both"/>
              <w:rPr>
                <w:rFonts w:hint="eastAsia" w:ascii="Times New Roman" w:hAnsi="Times New Roman" w:eastAsia="仿宋_GB2312" w:cstheme="minorBidi"/>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审计风控部</w:t>
            </w:r>
          </w:p>
        </w:tc>
        <w:tc>
          <w:tcPr>
            <w:tcW w:w="1298" w:type="dxa"/>
            <w:tcBorders>
              <w:top w:val="single" w:color="auto" w:sz="4" w:space="0"/>
              <w:left w:val="single" w:color="auto" w:sz="4" w:space="0"/>
              <w:bottom w:val="single" w:color="auto" w:sz="4" w:space="0"/>
              <w:right w:val="single" w:color="auto" w:sz="4" w:space="0"/>
            </w:tcBorders>
            <w:vAlign w:val="center"/>
          </w:tcPr>
          <w:p w14:paraId="3AE9F910">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stheme="minorBidi"/>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内部审计岗</w:t>
            </w:r>
          </w:p>
        </w:tc>
        <w:tc>
          <w:tcPr>
            <w:tcW w:w="753" w:type="dxa"/>
            <w:tcBorders>
              <w:top w:val="single" w:color="auto" w:sz="4" w:space="0"/>
              <w:left w:val="single" w:color="auto" w:sz="4" w:space="0"/>
              <w:bottom w:val="single" w:color="auto" w:sz="4" w:space="0"/>
              <w:right w:val="single" w:color="auto" w:sz="4" w:space="0"/>
            </w:tcBorders>
            <w:vAlign w:val="center"/>
          </w:tcPr>
          <w:p w14:paraId="115F0290">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stheme="minorBidi"/>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w:t>
            </w:r>
          </w:p>
        </w:tc>
        <w:tc>
          <w:tcPr>
            <w:tcW w:w="1106" w:type="dxa"/>
            <w:tcBorders>
              <w:top w:val="single" w:color="auto" w:sz="4" w:space="0"/>
              <w:left w:val="single" w:color="auto" w:sz="4" w:space="0"/>
              <w:bottom w:val="single" w:color="auto" w:sz="4" w:space="0"/>
              <w:right w:val="single" w:color="auto" w:sz="4" w:space="0"/>
            </w:tcBorders>
            <w:vAlign w:val="center"/>
          </w:tcPr>
          <w:p w14:paraId="5171D795">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男：25周岁以上-45</w:t>
            </w:r>
            <w:r>
              <w:rPr>
                <w:rFonts w:hint="default" w:ascii="Times New Roman" w:hAnsi="Times New Roman" w:eastAsia="仿宋_GB2312"/>
                <w:color w:val="000000"/>
                <w:kern w:val="0"/>
                <w:szCs w:val="21"/>
              </w:rPr>
              <w:t>周岁以下</w:t>
            </w:r>
          </w:p>
          <w:p w14:paraId="2B695456">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stheme="minorBidi"/>
                <w:b w:val="0"/>
                <w:bCs w:val="0"/>
                <w:color w:val="000000"/>
                <w:kern w:val="0"/>
                <w:sz w:val="21"/>
                <w:szCs w:val="21"/>
                <w:lang w:val="en-US" w:eastAsia="zh-CN" w:bidi="ar-SA"/>
              </w:rPr>
              <w:t>女：25周岁以上-40周岁以下</w:t>
            </w:r>
          </w:p>
        </w:tc>
        <w:tc>
          <w:tcPr>
            <w:tcW w:w="2156" w:type="dxa"/>
            <w:tcBorders>
              <w:top w:val="single" w:color="auto" w:sz="4" w:space="0"/>
              <w:left w:val="single" w:color="auto" w:sz="4" w:space="0"/>
              <w:bottom w:val="single" w:color="auto" w:sz="4" w:space="0"/>
              <w:right w:val="single" w:color="auto" w:sz="4" w:space="0"/>
            </w:tcBorders>
            <w:vAlign w:val="center"/>
          </w:tcPr>
          <w:p w14:paraId="1D3BE499">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olor w:val="000000"/>
                <w:kern w:val="0"/>
                <w:szCs w:val="21"/>
                <w:lang w:val="en-US" w:eastAsia="zh-CN"/>
              </w:rPr>
            </w:pPr>
            <w:bookmarkStart w:id="3" w:name="OLE_LINK2"/>
            <w:r>
              <w:rPr>
                <w:rFonts w:hint="eastAsia" w:ascii="Times New Roman" w:hAnsi="Times New Roman" w:eastAsia="仿宋_GB2312"/>
                <w:kern w:val="0"/>
                <w:szCs w:val="21"/>
                <w:lang w:eastAsia="zh-CN"/>
              </w:rPr>
              <w:t>本科</w:t>
            </w:r>
            <w:r>
              <w:rPr>
                <w:rFonts w:hint="default" w:ascii="Times New Roman" w:hAnsi="Times New Roman" w:eastAsia="仿宋_GB2312"/>
                <w:kern w:val="0"/>
                <w:szCs w:val="21"/>
              </w:rPr>
              <w:t>及以上学历</w:t>
            </w:r>
            <w:r>
              <w:rPr>
                <w:rFonts w:hint="eastAsia" w:ascii="Times New Roman" w:hAnsi="Times New Roman" w:eastAsia="仿宋_GB2312"/>
                <w:kern w:val="0"/>
                <w:szCs w:val="21"/>
                <w:lang w:eastAsia="zh-CN"/>
              </w:rPr>
              <w:t>，</w:t>
            </w:r>
            <w:r>
              <w:rPr>
                <w:rFonts w:hint="eastAsia" w:ascii="Times New Roman" w:hAnsi="Times New Roman" w:eastAsia="仿宋_GB2312"/>
                <w:kern w:val="0"/>
                <w:szCs w:val="21"/>
                <w:lang w:val="en-US" w:eastAsia="zh-CN"/>
              </w:rPr>
              <w:t>持相应学位证书</w:t>
            </w:r>
            <w:bookmarkEnd w:id="3"/>
            <w:r>
              <w:rPr>
                <w:rFonts w:hint="default" w:ascii="Times New Roman" w:hAnsi="Times New Roman" w:eastAsia="仿宋_GB2312"/>
                <w:kern w:val="0"/>
                <w:szCs w:val="21"/>
              </w:rPr>
              <w:t>；</w:t>
            </w:r>
            <w:r>
              <w:rPr>
                <w:rFonts w:hint="eastAsia" w:ascii="Times New Roman" w:hAnsi="Times New Roman" w:eastAsia="仿宋_GB2312"/>
                <w:kern w:val="0"/>
                <w:szCs w:val="21"/>
              </w:rPr>
              <w:t>会计、会计学、财务管理、财务会计、</w:t>
            </w:r>
            <w:r>
              <w:rPr>
                <w:rFonts w:hint="eastAsia" w:ascii="Times New Roman" w:hAnsi="Times New Roman" w:eastAsia="仿宋_GB2312"/>
                <w:kern w:val="0"/>
                <w:szCs w:val="21"/>
                <w:lang w:val="en-US" w:eastAsia="zh-CN"/>
              </w:rPr>
              <w:t>审计学等相关专业</w:t>
            </w:r>
            <w:r>
              <w:rPr>
                <w:rFonts w:hint="eastAsia" w:ascii="Times New Roman" w:hAnsi="Times New Roman" w:eastAsia="仿宋_GB2312"/>
                <w:kern w:val="0"/>
                <w:szCs w:val="21"/>
                <w:lang w:eastAsia="zh-CN"/>
              </w:rPr>
              <w:t>；</w:t>
            </w:r>
          </w:p>
        </w:tc>
        <w:tc>
          <w:tcPr>
            <w:tcW w:w="4481" w:type="dxa"/>
            <w:tcBorders>
              <w:top w:val="single" w:color="auto" w:sz="4" w:space="0"/>
              <w:left w:val="single" w:color="auto" w:sz="4" w:space="0"/>
              <w:bottom w:val="single" w:color="auto" w:sz="4" w:space="0"/>
              <w:right w:val="single" w:color="auto" w:sz="4" w:space="0"/>
            </w:tcBorders>
            <w:vAlign w:val="center"/>
          </w:tcPr>
          <w:p w14:paraId="14A829C8">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1.具有3年以上内部审计、风险管理或财务会计相关工作经验；</w:t>
            </w:r>
          </w:p>
          <w:p w14:paraId="069956DC">
            <w:pPr>
              <w:keepNext w:val="0"/>
              <w:keepLines w:val="0"/>
              <w:widowControl/>
              <w:suppressLineNumbers w:val="0"/>
              <w:spacing w:before="0" w:beforeAutospacing="0" w:after="0" w:afterAutospacing="0" w:line="240" w:lineRule="exact"/>
              <w:ind w:left="0" w:right="0"/>
              <w:jc w:val="left"/>
              <w:rPr>
                <w:rFonts w:hint="eastAsia"/>
                <w:lang w:val="en-US" w:eastAsia="zh-CN"/>
              </w:rPr>
            </w:pPr>
            <w:bookmarkStart w:id="4" w:name="OLE_LINK1"/>
            <w:r>
              <w:rPr>
                <w:rFonts w:hint="eastAsia" w:ascii="Times New Roman" w:hAnsi="Times New Roman" w:eastAsia="仿宋_GB2312"/>
                <w:color w:val="000000"/>
                <w:kern w:val="0"/>
                <w:szCs w:val="21"/>
                <w:lang w:val="en-US" w:eastAsia="zh-CN"/>
              </w:rPr>
              <w:t>2.熟练掌握</w:t>
            </w:r>
            <w:r>
              <w:rPr>
                <w:rFonts w:hint="eastAsia" w:ascii="Times New Roman" w:hAnsi="Times New Roman" w:eastAsia="仿宋_GB2312"/>
                <w:color w:val="000000"/>
                <w:kern w:val="0"/>
                <w:sz w:val="21"/>
                <w:szCs w:val="21"/>
                <w:lang w:val="en-US" w:eastAsia="zh-CN"/>
              </w:rPr>
              <w:t>企业业务流程（如采购、销售、资金管理、合规等），能识别关键风险点。熟悉</w:t>
            </w:r>
            <w:r>
              <w:rPr>
                <w:rFonts w:hint="eastAsia" w:ascii="Times New Roman" w:hAnsi="Times New Roman" w:eastAsia="仿宋_GB2312"/>
                <w:color w:val="000000"/>
                <w:kern w:val="0"/>
                <w:szCs w:val="21"/>
                <w:lang w:val="en-US" w:eastAsia="zh-CN"/>
              </w:rPr>
              <w:t>会计核算、财务管理知识，了解财务业务与相关操作，以及各项会计核算业务技能；</w:t>
            </w:r>
          </w:p>
          <w:bookmarkEnd w:id="4"/>
          <w:p w14:paraId="0AF51435">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3.有较强的逻辑思维能力、数据处理和分析能力，能熟练操作电脑及office办公软件、财务办公软件，熟悉《企业会计准则》《国际会计准则》以及财税、审计等相关政策及法律法规；</w:t>
            </w:r>
          </w:p>
          <w:p w14:paraId="6E8D94B0">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4.至少具有初级会计专业技术资格。</w:t>
            </w:r>
          </w:p>
          <w:p w14:paraId="0F6CE2B6">
            <w:pPr>
              <w:keepNext w:val="0"/>
              <w:keepLines w:val="0"/>
              <w:widowControl/>
              <w:suppressLineNumbers w:val="0"/>
              <w:spacing w:before="0" w:beforeAutospacing="0" w:after="0" w:afterAutospacing="0" w:line="240" w:lineRule="exact"/>
              <w:ind w:left="0" w:right="0"/>
              <w:jc w:val="both"/>
              <w:rPr>
                <w:rFonts w:hint="eastAsia" w:ascii="Times New Roman" w:hAnsi="Times New Roman" w:eastAsia="仿宋_GB2312" w:cstheme="minorBidi"/>
                <w:kern w:val="0"/>
                <w:sz w:val="21"/>
                <w:szCs w:val="21"/>
                <w:lang w:val="en-US" w:eastAsia="zh-CN" w:bidi="ar-SA"/>
              </w:rPr>
            </w:pPr>
          </w:p>
        </w:tc>
        <w:tc>
          <w:tcPr>
            <w:tcW w:w="1946" w:type="dxa"/>
            <w:tcBorders>
              <w:top w:val="single" w:color="auto" w:sz="4" w:space="0"/>
              <w:left w:val="single" w:color="auto" w:sz="4" w:space="0"/>
              <w:bottom w:val="single" w:color="auto" w:sz="4" w:space="0"/>
              <w:right w:val="single" w:color="auto" w:sz="4" w:space="0"/>
            </w:tcBorders>
            <w:vAlign w:val="center"/>
          </w:tcPr>
          <w:p w14:paraId="203A67E2">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heme="minorBidi"/>
                <w:kern w:val="0"/>
                <w:sz w:val="21"/>
                <w:szCs w:val="21"/>
                <w:lang w:val="en-US" w:eastAsia="zh-CN" w:bidi="ar-SA"/>
              </w:rPr>
            </w:pPr>
            <w:r>
              <w:rPr>
                <w:rFonts w:hint="eastAsia" w:ascii="Times New Roman" w:hAnsi="Times New Roman" w:eastAsia="仿宋_GB2312"/>
                <w:color w:val="000000"/>
                <w:kern w:val="0"/>
                <w:szCs w:val="21"/>
                <w:lang w:eastAsia="zh-CN"/>
              </w:rPr>
              <w:t>具有</w:t>
            </w:r>
            <w:r>
              <w:rPr>
                <w:rFonts w:hint="eastAsia" w:ascii="Times New Roman" w:hAnsi="Times New Roman" w:eastAsia="仿宋_GB2312"/>
                <w:color w:val="000000"/>
                <w:kern w:val="0"/>
                <w:szCs w:val="21"/>
                <w:lang w:val="en-US" w:eastAsia="zh-CN"/>
              </w:rPr>
              <w:t>中级、高级会计、税务师等专业技术资格</w:t>
            </w:r>
            <w:r>
              <w:rPr>
                <w:rFonts w:hint="eastAsia" w:ascii="Times New Roman" w:hAnsi="Times New Roman" w:eastAsia="仿宋_GB2312"/>
                <w:color w:val="000000"/>
                <w:kern w:val="0"/>
                <w:szCs w:val="21"/>
                <w:lang w:eastAsia="zh-CN"/>
              </w:rPr>
              <w:t>证书</w:t>
            </w:r>
            <w:r>
              <w:rPr>
                <w:rFonts w:hint="eastAsia" w:ascii="Times New Roman" w:hAnsi="Times New Roman" w:eastAsia="仿宋_GB2312"/>
                <w:kern w:val="0"/>
                <w:szCs w:val="21"/>
                <w:lang w:eastAsia="zh-CN"/>
              </w:rPr>
              <w:t>的，学历可放宽至全日制专科。</w:t>
            </w:r>
          </w:p>
        </w:tc>
      </w:tr>
      <w:bookmarkEnd w:id="1"/>
      <w:tr w14:paraId="3E75DD74">
        <w:tblPrEx>
          <w:tblCellMar>
            <w:top w:w="0" w:type="dxa"/>
            <w:left w:w="108" w:type="dxa"/>
            <w:bottom w:w="0" w:type="dxa"/>
            <w:right w:w="108" w:type="dxa"/>
          </w:tblCellMar>
        </w:tblPrEx>
        <w:trPr>
          <w:cantSplit/>
          <w:trHeight w:val="3329" w:hRule="atLeast"/>
        </w:trPr>
        <w:tc>
          <w:tcPr>
            <w:tcW w:w="693" w:type="dxa"/>
            <w:tcBorders>
              <w:top w:val="single" w:color="auto" w:sz="4" w:space="0"/>
              <w:left w:val="single" w:color="auto" w:sz="4" w:space="0"/>
              <w:bottom w:val="single" w:color="auto" w:sz="4" w:space="0"/>
              <w:right w:val="single" w:color="auto" w:sz="4" w:space="0"/>
            </w:tcBorders>
            <w:vAlign w:val="center"/>
          </w:tcPr>
          <w:p w14:paraId="134F83D1">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129" w:type="dxa"/>
            <w:tcBorders>
              <w:top w:val="single" w:color="auto" w:sz="4" w:space="0"/>
              <w:left w:val="single" w:color="auto" w:sz="4" w:space="0"/>
              <w:bottom w:val="single" w:color="auto" w:sz="4" w:space="0"/>
              <w:right w:val="single" w:color="auto" w:sz="4" w:space="0"/>
            </w:tcBorders>
            <w:vAlign w:val="center"/>
          </w:tcPr>
          <w:p w14:paraId="73E02FA0">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资中县润资水务投资开发有限责任公司</w:t>
            </w:r>
          </w:p>
        </w:tc>
        <w:tc>
          <w:tcPr>
            <w:tcW w:w="1313" w:type="dxa"/>
            <w:tcBorders>
              <w:top w:val="single" w:color="auto" w:sz="4" w:space="0"/>
              <w:left w:val="single" w:color="auto" w:sz="4" w:space="0"/>
              <w:bottom w:val="single" w:color="auto" w:sz="4" w:space="0"/>
              <w:right w:val="single" w:color="auto" w:sz="4" w:space="0"/>
            </w:tcBorders>
            <w:vAlign w:val="center"/>
          </w:tcPr>
          <w:p w14:paraId="2CEA3E64">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审计风控部</w:t>
            </w:r>
          </w:p>
        </w:tc>
        <w:tc>
          <w:tcPr>
            <w:tcW w:w="1298" w:type="dxa"/>
            <w:tcBorders>
              <w:top w:val="single" w:color="auto" w:sz="4" w:space="0"/>
              <w:left w:val="single" w:color="auto" w:sz="4" w:space="0"/>
              <w:bottom w:val="single" w:color="auto" w:sz="4" w:space="0"/>
              <w:right w:val="single" w:color="auto" w:sz="4" w:space="0"/>
            </w:tcBorders>
            <w:vAlign w:val="center"/>
          </w:tcPr>
          <w:p w14:paraId="3FFD6D95">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风控管理岗</w:t>
            </w:r>
          </w:p>
        </w:tc>
        <w:tc>
          <w:tcPr>
            <w:tcW w:w="753" w:type="dxa"/>
            <w:tcBorders>
              <w:top w:val="single" w:color="auto" w:sz="4" w:space="0"/>
              <w:left w:val="single" w:color="auto" w:sz="4" w:space="0"/>
              <w:bottom w:val="single" w:color="auto" w:sz="4" w:space="0"/>
              <w:right w:val="single" w:color="auto" w:sz="4" w:space="0"/>
            </w:tcBorders>
            <w:vAlign w:val="center"/>
          </w:tcPr>
          <w:p w14:paraId="7F093DEB">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6" w:type="dxa"/>
            <w:tcBorders>
              <w:top w:val="single" w:color="auto" w:sz="4" w:space="0"/>
              <w:left w:val="single" w:color="auto" w:sz="4" w:space="0"/>
              <w:bottom w:val="single" w:color="auto" w:sz="4" w:space="0"/>
              <w:right w:val="single" w:color="auto" w:sz="4" w:space="0"/>
            </w:tcBorders>
            <w:vAlign w:val="center"/>
          </w:tcPr>
          <w:p w14:paraId="2AA2A84E">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男：25周岁以上-45</w:t>
            </w:r>
            <w:r>
              <w:rPr>
                <w:rFonts w:hint="default" w:ascii="Times New Roman" w:hAnsi="Times New Roman" w:eastAsia="仿宋_GB2312"/>
                <w:color w:val="000000"/>
                <w:kern w:val="0"/>
                <w:szCs w:val="21"/>
              </w:rPr>
              <w:t>周岁以下</w:t>
            </w:r>
          </w:p>
          <w:p w14:paraId="272B8DA3">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stheme="minorBidi"/>
                <w:b w:val="0"/>
                <w:bCs w:val="0"/>
                <w:color w:val="000000"/>
                <w:kern w:val="0"/>
                <w:sz w:val="21"/>
                <w:szCs w:val="21"/>
                <w:lang w:val="en-US" w:eastAsia="zh-CN" w:bidi="ar-SA"/>
              </w:rPr>
              <w:t>女：25周岁以上-40周岁以下</w:t>
            </w:r>
          </w:p>
        </w:tc>
        <w:tc>
          <w:tcPr>
            <w:tcW w:w="2156" w:type="dxa"/>
            <w:tcBorders>
              <w:top w:val="single" w:color="auto" w:sz="4" w:space="0"/>
              <w:left w:val="single" w:color="auto" w:sz="4" w:space="0"/>
              <w:bottom w:val="single" w:color="auto" w:sz="4" w:space="0"/>
              <w:right w:val="single" w:color="auto" w:sz="4" w:space="0"/>
            </w:tcBorders>
            <w:vAlign w:val="center"/>
          </w:tcPr>
          <w:p w14:paraId="11E000A0">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kern w:val="0"/>
                <w:szCs w:val="21"/>
                <w:lang w:eastAsia="zh-CN"/>
              </w:rPr>
              <w:t>本科</w:t>
            </w:r>
            <w:r>
              <w:rPr>
                <w:rFonts w:hint="default" w:ascii="Times New Roman" w:hAnsi="Times New Roman" w:eastAsia="仿宋_GB2312"/>
                <w:kern w:val="0"/>
                <w:szCs w:val="21"/>
              </w:rPr>
              <w:t>及以上学历</w:t>
            </w:r>
            <w:r>
              <w:rPr>
                <w:rFonts w:hint="eastAsia" w:ascii="Times New Roman" w:hAnsi="Times New Roman" w:eastAsia="仿宋_GB2312"/>
                <w:kern w:val="0"/>
                <w:szCs w:val="21"/>
                <w:lang w:eastAsia="zh-CN"/>
              </w:rPr>
              <w:t>，</w:t>
            </w:r>
            <w:r>
              <w:rPr>
                <w:rFonts w:hint="eastAsia" w:ascii="Times New Roman" w:hAnsi="Times New Roman" w:eastAsia="仿宋_GB2312"/>
                <w:kern w:val="0"/>
                <w:szCs w:val="21"/>
                <w:lang w:val="en-US" w:eastAsia="zh-CN"/>
              </w:rPr>
              <w:t>持相应学位证书</w:t>
            </w:r>
            <w:r>
              <w:rPr>
                <w:rFonts w:hint="default" w:ascii="Times New Roman" w:hAnsi="Times New Roman" w:eastAsia="仿宋_GB2312"/>
                <w:kern w:val="0"/>
                <w:szCs w:val="21"/>
              </w:rPr>
              <w:t>；</w:t>
            </w:r>
            <w:r>
              <w:rPr>
                <w:rFonts w:hint="eastAsia" w:ascii="Times New Roman" w:hAnsi="Times New Roman" w:eastAsia="仿宋_GB2312"/>
                <w:kern w:val="0"/>
                <w:szCs w:val="21"/>
              </w:rPr>
              <w:t>会计、会计学、财务管理、财务会计、</w:t>
            </w:r>
            <w:r>
              <w:rPr>
                <w:rFonts w:hint="eastAsia" w:ascii="Times New Roman" w:hAnsi="Times New Roman" w:eastAsia="仿宋_GB2312"/>
                <w:kern w:val="0"/>
                <w:szCs w:val="21"/>
                <w:lang w:val="en-US" w:eastAsia="zh-CN"/>
              </w:rPr>
              <w:t>审计学等相关专业</w:t>
            </w:r>
            <w:r>
              <w:rPr>
                <w:rFonts w:hint="eastAsia" w:ascii="Times New Roman" w:hAnsi="Times New Roman" w:eastAsia="仿宋_GB2312"/>
                <w:kern w:val="0"/>
                <w:szCs w:val="21"/>
                <w:lang w:eastAsia="zh-CN"/>
              </w:rPr>
              <w:t>；</w:t>
            </w:r>
          </w:p>
        </w:tc>
        <w:tc>
          <w:tcPr>
            <w:tcW w:w="4481" w:type="dxa"/>
            <w:tcBorders>
              <w:top w:val="single" w:color="auto" w:sz="4" w:space="0"/>
              <w:left w:val="single" w:color="auto" w:sz="4" w:space="0"/>
              <w:bottom w:val="single" w:color="auto" w:sz="4" w:space="0"/>
              <w:right w:val="single" w:color="auto" w:sz="4" w:space="0"/>
            </w:tcBorders>
            <w:vAlign w:val="center"/>
          </w:tcPr>
          <w:p w14:paraId="17F172A8">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1.具有3年以上内部审计、风险管理或财务会计相关工作经验；</w:t>
            </w:r>
          </w:p>
          <w:p w14:paraId="649CEFD4">
            <w:pPr>
              <w:keepNext w:val="0"/>
              <w:keepLines w:val="0"/>
              <w:widowControl/>
              <w:suppressLineNumbers w:val="0"/>
              <w:spacing w:before="0" w:beforeAutospacing="0" w:after="0" w:afterAutospacing="0" w:line="240" w:lineRule="exact"/>
              <w:ind w:left="0" w:right="0"/>
              <w:jc w:val="left"/>
              <w:rPr>
                <w:rFonts w:hint="eastAsia"/>
                <w:lang w:val="en-US" w:eastAsia="zh-CN"/>
              </w:rPr>
            </w:pPr>
            <w:r>
              <w:rPr>
                <w:rFonts w:hint="eastAsia" w:ascii="Times New Roman" w:hAnsi="Times New Roman" w:eastAsia="仿宋_GB2312"/>
                <w:color w:val="000000"/>
                <w:kern w:val="0"/>
                <w:szCs w:val="21"/>
                <w:lang w:val="en-US" w:eastAsia="zh-CN"/>
              </w:rPr>
              <w:t>2.熟练掌握</w:t>
            </w:r>
            <w:r>
              <w:rPr>
                <w:rFonts w:hint="eastAsia" w:ascii="Times New Roman" w:hAnsi="Times New Roman" w:eastAsia="仿宋_GB2312"/>
                <w:color w:val="000000"/>
                <w:kern w:val="0"/>
                <w:sz w:val="21"/>
                <w:szCs w:val="21"/>
                <w:lang w:val="en-US" w:eastAsia="zh-CN"/>
              </w:rPr>
              <w:t>企业业务流程（如采购、销售、资金管理、合规等），能识别关键风险点。熟悉</w:t>
            </w:r>
            <w:r>
              <w:rPr>
                <w:rFonts w:hint="eastAsia" w:ascii="Times New Roman" w:hAnsi="Times New Roman" w:eastAsia="仿宋_GB2312"/>
                <w:color w:val="000000"/>
                <w:kern w:val="0"/>
                <w:szCs w:val="21"/>
                <w:lang w:val="en-US" w:eastAsia="zh-CN"/>
              </w:rPr>
              <w:t>会计核算、财务管理知识，了解财务业务与相关操作，以及各项会计核算业务技能；</w:t>
            </w:r>
          </w:p>
          <w:p w14:paraId="6F4ECD49">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3.有较强的逻辑思维能力、数据处理和分析能力，能熟练操作电脑及office办公软件、财务办公软件，熟悉《企业会计准则》《国际会计准则》以及财税、审计等相关政策及法律法规；</w:t>
            </w:r>
          </w:p>
          <w:p w14:paraId="2A08E47E">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4.至少具有初级会计专业技术资格。</w:t>
            </w:r>
          </w:p>
          <w:p w14:paraId="30C26590">
            <w:pPr>
              <w:keepNext w:val="0"/>
              <w:keepLines w:val="0"/>
              <w:widowControl/>
              <w:suppressLineNumbers w:val="0"/>
              <w:spacing w:before="0" w:beforeAutospacing="0" w:after="0" w:afterAutospacing="0" w:line="240" w:lineRule="exact"/>
              <w:ind w:left="0" w:right="0"/>
              <w:jc w:val="both"/>
              <w:rPr>
                <w:rFonts w:hint="eastAsia" w:ascii="Times New Roman" w:hAnsi="Times New Roman" w:eastAsia="仿宋_GB2312"/>
                <w:color w:val="000000"/>
                <w:kern w:val="0"/>
                <w:szCs w:val="21"/>
                <w:lang w:val="en-US" w:eastAsia="zh-CN"/>
              </w:rPr>
            </w:pPr>
          </w:p>
        </w:tc>
        <w:tc>
          <w:tcPr>
            <w:tcW w:w="1946" w:type="dxa"/>
            <w:tcBorders>
              <w:top w:val="single" w:color="auto" w:sz="4" w:space="0"/>
              <w:left w:val="single" w:color="auto" w:sz="4" w:space="0"/>
              <w:bottom w:val="single" w:color="auto" w:sz="4" w:space="0"/>
              <w:right w:val="single" w:color="auto" w:sz="4" w:space="0"/>
            </w:tcBorders>
            <w:vAlign w:val="center"/>
          </w:tcPr>
          <w:p w14:paraId="1C361610">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具有</w:t>
            </w:r>
            <w:r>
              <w:rPr>
                <w:rFonts w:hint="eastAsia" w:ascii="Times New Roman" w:hAnsi="Times New Roman" w:eastAsia="仿宋_GB2312"/>
                <w:color w:val="000000"/>
                <w:kern w:val="0"/>
                <w:szCs w:val="21"/>
                <w:lang w:val="en-US" w:eastAsia="zh-CN"/>
              </w:rPr>
              <w:t>中级、高级会计、税务师等专业技术资格</w:t>
            </w:r>
            <w:r>
              <w:rPr>
                <w:rFonts w:hint="eastAsia" w:ascii="Times New Roman" w:hAnsi="Times New Roman" w:eastAsia="仿宋_GB2312"/>
                <w:color w:val="000000"/>
                <w:kern w:val="0"/>
                <w:szCs w:val="21"/>
                <w:lang w:eastAsia="zh-CN"/>
              </w:rPr>
              <w:t>证书</w:t>
            </w:r>
            <w:r>
              <w:rPr>
                <w:rFonts w:hint="eastAsia" w:ascii="Times New Roman" w:hAnsi="Times New Roman" w:eastAsia="仿宋_GB2312"/>
                <w:kern w:val="0"/>
                <w:szCs w:val="21"/>
                <w:lang w:eastAsia="zh-CN"/>
              </w:rPr>
              <w:t>的，学历可放宽至全日制专科。</w:t>
            </w:r>
          </w:p>
        </w:tc>
      </w:tr>
      <w:tr w14:paraId="7D0DA6BB">
        <w:tblPrEx>
          <w:tblCellMar>
            <w:top w:w="0" w:type="dxa"/>
            <w:left w:w="108" w:type="dxa"/>
            <w:bottom w:w="0" w:type="dxa"/>
            <w:right w:w="108" w:type="dxa"/>
          </w:tblCellMar>
        </w:tblPrEx>
        <w:trPr>
          <w:cantSplit/>
          <w:trHeight w:val="3329" w:hRule="atLeast"/>
        </w:trPr>
        <w:tc>
          <w:tcPr>
            <w:tcW w:w="693" w:type="dxa"/>
            <w:tcBorders>
              <w:top w:val="single" w:color="auto" w:sz="4" w:space="0"/>
              <w:left w:val="single" w:color="auto" w:sz="4" w:space="0"/>
              <w:bottom w:val="single" w:color="auto" w:sz="4" w:space="0"/>
              <w:right w:val="single" w:color="auto" w:sz="4" w:space="0"/>
            </w:tcBorders>
            <w:vAlign w:val="center"/>
          </w:tcPr>
          <w:p w14:paraId="36594AAD">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1129" w:type="dxa"/>
            <w:tcBorders>
              <w:top w:val="single" w:color="auto" w:sz="4" w:space="0"/>
              <w:left w:val="single" w:color="auto" w:sz="4" w:space="0"/>
              <w:bottom w:val="single" w:color="auto" w:sz="4" w:space="0"/>
              <w:right w:val="single" w:color="auto" w:sz="4" w:space="0"/>
            </w:tcBorders>
            <w:vAlign w:val="center"/>
          </w:tcPr>
          <w:p w14:paraId="1DD0D901">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四川船城博润建设有限责任公司</w:t>
            </w:r>
          </w:p>
        </w:tc>
        <w:tc>
          <w:tcPr>
            <w:tcW w:w="1313" w:type="dxa"/>
            <w:tcBorders>
              <w:top w:val="single" w:color="auto" w:sz="4" w:space="0"/>
              <w:left w:val="single" w:color="auto" w:sz="4" w:space="0"/>
              <w:bottom w:val="single" w:color="auto" w:sz="4" w:space="0"/>
              <w:right w:val="single" w:color="auto" w:sz="4" w:space="0"/>
            </w:tcBorders>
            <w:vAlign w:val="center"/>
          </w:tcPr>
          <w:p w14:paraId="3BCE8A86">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工程部</w:t>
            </w:r>
          </w:p>
        </w:tc>
        <w:tc>
          <w:tcPr>
            <w:tcW w:w="1298" w:type="dxa"/>
            <w:tcBorders>
              <w:top w:val="single" w:color="auto" w:sz="4" w:space="0"/>
              <w:left w:val="single" w:color="auto" w:sz="4" w:space="0"/>
              <w:bottom w:val="single" w:color="auto" w:sz="4" w:space="0"/>
              <w:right w:val="single" w:color="auto" w:sz="4" w:space="0"/>
            </w:tcBorders>
            <w:vAlign w:val="center"/>
          </w:tcPr>
          <w:p w14:paraId="3016705A">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安全管理岗</w:t>
            </w:r>
          </w:p>
        </w:tc>
        <w:tc>
          <w:tcPr>
            <w:tcW w:w="753" w:type="dxa"/>
            <w:tcBorders>
              <w:top w:val="single" w:color="auto" w:sz="4" w:space="0"/>
              <w:left w:val="single" w:color="auto" w:sz="4" w:space="0"/>
              <w:bottom w:val="single" w:color="auto" w:sz="4" w:space="0"/>
              <w:right w:val="single" w:color="auto" w:sz="4" w:space="0"/>
            </w:tcBorders>
            <w:vAlign w:val="center"/>
          </w:tcPr>
          <w:p w14:paraId="28BCB7C1">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6" w:type="dxa"/>
            <w:tcBorders>
              <w:top w:val="single" w:color="auto" w:sz="4" w:space="0"/>
              <w:left w:val="single" w:color="auto" w:sz="4" w:space="0"/>
              <w:bottom w:val="single" w:color="auto" w:sz="4" w:space="0"/>
              <w:right w:val="single" w:color="auto" w:sz="4" w:space="0"/>
            </w:tcBorders>
            <w:vAlign w:val="center"/>
          </w:tcPr>
          <w:p w14:paraId="091A64D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男：25周岁以上-50</w:t>
            </w:r>
            <w:r>
              <w:rPr>
                <w:rFonts w:ascii="Times New Roman" w:hAnsi="Times New Roman" w:eastAsia="仿宋_GB2312"/>
                <w:color w:val="000000"/>
                <w:kern w:val="0"/>
                <w:szCs w:val="21"/>
              </w:rPr>
              <w:t>周岁以下</w:t>
            </w:r>
          </w:p>
          <w:p w14:paraId="6B78CE7C">
            <w:pPr>
              <w:widowControl/>
              <w:spacing w:line="240" w:lineRule="exact"/>
              <w:jc w:val="center"/>
              <w:rPr>
                <w:rFonts w:hint="eastAsia" w:ascii="Times New Roman" w:hAnsi="Times New Roman" w:eastAsia="仿宋_GB2312" w:cstheme="minorBidi"/>
                <w:b w:val="0"/>
                <w:bCs w:val="0"/>
                <w:color w:val="000000"/>
                <w:kern w:val="0"/>
                <w:sz w:val="21"/>
                <w:szCs w:val="21"/>
                <w:lang w:val="en-US" w:eastAsia="zh-CN" w:bidi="ar-SA"/>
              </w:rPr>
            </w:pPr>
            <w:r>
              <w:rPr>
                <w:rFonts w:hint="eastAsia" w:ascii="Times New Roman" w:hAnsi="Times New Roman" w:eastAsia="仿宋_GB2312" w:cstheme="minorBidi"/>
                <w:b w:val="0"/>
                <w:bCs w:val="0"/>
                <w:color w:val="000000"/>
                <w:kern w:val="0"/>
                <w:sz w:val="21"/>
                <w:szCs w:val="21"/>
                <w:lang w:val="en-US" w:eastAsia="zh-CN" w:bidi="ar-SA"/>
              </w:rPr>
              <w:t>女：25周岁以上-40周岁以下</w:t>
            </w:r>
          </w:p>
        </w:tc>
        <w:tc>
          <w:tcPr>
            <w:tcW w:w="2156" w:type="dxa"/>
            <w:tcBorders>
              <w:top w:val="single" w:color="auto" w:sz="4" w:space="0"/>
              <w:left w:val="single" w:color="auto" w:sz="4" w:space="0"/>
              <w:bottom w:val="single" w:color="auto" w:sz="4" w:space="0"/>
              <w:right w:val="single" w:color="auto" w:sz="4" w:space="0"/>
            </w:tcBorders>
            <w:vAlign w:val="center"/>
          </w:tcPr>
          <w:p w14:paraId="2CA0F1B3">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kern w:val="0"/>
                <w:szCs w:val="21"/>
                <w:lang w:eastAsia="zh-CN"/>
              </w:rPr>
              <w:t>本科</w:t>
            </w:r>
            <w:r>
              <w:rPr>
                <w:rFonts w:hint="default" w:ascii="Times New Roman" w:hAnsi="Times New Roman" w:eastAsia="仿宋_GB2312"/>
                <w:kern w:val="0"/>
                <w:szCs w:val="21"/>
              </w:rPr>
              <w:t>及以上学历</w:t>
            </w:r>
            <w:r>
              <w:rPr>
                <w:rFonts w:hint="eastAsia" w:ascii="Times New Roman" w:hAnsi="Times New Roman" w:eastAsia="仿宋_GB2312"/>
                <w:kern w:val="0"/>
                <w:szCs w:val="21"/>
                <w:lang w:eastAsia="zh-CN"/>
              </w:rPr>
              <w:t>，</w:t>
            </w:r>
            <w:r>
              <w:rPr>
                <w:rFonts w:hint="eastAsia" w:ascii="Times New Roman" w:hAnsi="Times New Roman" w:eastAsia="仿宋_GB2312"/>
                <w:kern w:val="0"/>
                <w:szCs w:val="21"/>
                <w:lang w:val="en-US" w:eastAsia="zh-CN"/>
              </w:rPr>
              <w:t>持相应学位证书</w:t>
            </w:r>
            <w:bookmarkStart w:id="5" w:name="_GoBack"/>
            <w:bookmarkEnd w:id="5"/>
            <w:r>
              <w:rPr>
                <w:rFonts w:hint="eastAsia" w:ascii="Times New Roman" w:hAnsi="Times New Roman" w:eastAsia="仿宋_GB2312"/>
                <w:color w:val="000000"/>
                <w:kern w:val="0"/>
                <w:szCs w:val="21"/>
                <w:lang w:val="en-US" w:eastAsia="zh-CN"/>
              </w:rPr>
              <w:t>；市政、水利、公路相关专业</w:t>
            </w:r>
          </w:p>
          <w:p w14:paraId="150FC3E6">
            <w:pPr>
              <w:widowControl/>
              <w:spacing w:line="240" w:lineRule="exact"/>
              <w:jc w:val="center"/>
              <w:rPr>
                <w:rFonts w:hint="default" w:ascii="Times New Roman" w:hAnsi="Times New Roman" w:eastAsia="仿宋_GB2312"/>
                <w:kern w:val="0"/>
                <w:szCs w:val="21"/>
              </w:rPr>
            </w:pPr>
          </w:p>
        </w:tc>
        <w:tc>
          <w:tcPr>
            <w:tcW w:w="4481" w:type="dxa"/>
            <w:tcBorders>
              <w:top w:val="single" w:color="auto" w:sz="4" w:space="0"/>
              <w:left w:val="single" w:color="auto" w:sz="4" w:space="0"/>
              <w:bottom w:val="single" w:color="auto" w:sz="4" w:space="0"/>
              <w:right w:val="single" w:color="auto" w:sz="4" w:space="0"/>
            </w:tcBorders>
            <w:vAlign w:val="center"/>
          </w:tcPr>
          <w:p w14:paraId="7270038B">
            <w:pPr>
              <w:widowControl/>
              <w:spacing w:line="240" w:lineRule="exact"/>
              <w:jc w:val="center"/>
              <w:rPr>
                <w:rFonts w:hint="eastAsia" w:ascii="Times New Roman" w:hAnsi="Times New Roman" w:eastAsia="仿宋_GB2312"/>
                <w:color w:val="000000"/>
                <w:kern w:val="0"/>
                <w:szCs w:val="21"/>
                <w:lang w:val="en-US" w:eastAsia="zh-CN"/>
              </w:rPr>
            </w:pPr>
          </w:p>
          <w:p w14:paraId="3820C2A8">
            <w:pPr>
              <w:widowControl/>
              <w:numPr>
                <w:ilvl w:val="0"/>
                <w:numId w:val="0"/>
              </w:numPr>
              <w:spacing w:line="240" w:lineRule="exact"/>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1.有3年及以上相关工作经验；</w:t>
            </w:r>
          </w:p>
          <w:p w14:paraId="0E311F31">
            <w:pPr>
              <w:widowControl/>
              <w:numPr>
                <w:ilvl w:val="0"/>
                <w:numId w:val="0"/>
              </w:numPr>
              <w:spacing w:line="240" w:lineRule="exact"/>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2.具有二级建造师及以上资格书（市政、水利、公路）；</w:t>
            </w:r>
          </w:p>
          <w:p w14:paraId="3DA21105">
            <w:pPr>
              <w:widowControl/>
              <w:spacing w:line="240" w:lineRule="exact"/>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3.熟悉工程项目的安全生产规章制度和操作规程及国家和地方的相关法律法规以及行业标准；</w:t>
            </w:r>
          </w:p>
          <w:p w14:paraId="1051A575">
            <w:pPr>
              <w:widowControl/>
              <w:spacing w:line="240" w:lineRule="exact"/>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4.具有安全检查与隐患排查，安全监督与现场管理，安全事故处理，安全资料管理的能力；</w:t>
            </w:r>
          </w:p>
          <w:p w14:paraId="347B04BD">
            <w:pPr>
              <w:widowControl/>
              <w:spacing w:line="240" w:lineRule="exact"/>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5.有一定的文字功底，熟练操作电脑及office办公软件及良好的沟通能力。</w:t>
            </w:r>
          </w:p>
          <w:p w14:paraId="724453CC">
            <w:pPr>
              <w:widowControl/>
              <w:spacing w:line="240" w:lineRule="exact"/>
              <w:jc w:val="both"/>
              <w:rPr>
                <w:rFonts w:hint="eastAsia" w:ascii="Times New Roman" w:hAnsi="Times New Roman" w:eastAsia="仿宋_GB2312"/>
                <w:color w:val="000000"/>
                <w:kern w:val="0"/>
                <w:szCs w:val="21"/>
                <w:lang w:val="en-US" w:eastAsia="zh-CN"/>
              </w:rPr>
            </w:pPr>
          </w:p>
        </w:tc>
        <w:tc>
          <w:tcPr>
            <w:tcW w:w="1946" w:type="dxa"/>
            <w:tcBorders>
              <w:top w:val="single" w:color="auto" w:sz="4" w:space="0"/>
              <w:left w:val="single" w:color="auto" w:sz="4" w:space="0"/>
              <w:bottom w:val="single" w:color="auto" w:sz="4" w:space="0"/>
              <w:right w:val="single" w:color="auto" w:sz="4" w:space="0"/>
            </w:tcBorders>
            <w:vAlign w:val="center"/>
          </w:tcPr>
          <w:p w14:paraId="673BCD2C">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同等条件下具有中级工程师职称，监理工程师执业资格证、安全员（B、C证）、工程造价、质检、资料等资格证书优先考虑，且</w:t>
            </w:r>
            <w:r>
              <w:rPr>
                <w:rFonts w:hint="eastAsia" w:ascii="Times New Roman" w:hAnsi="Times New Roman" w:eastAsia="仿宋_GB2312"/>
                <w:kern w:val="0"/>
                <w:szCs w:val="21"/>
                <w:lang w:eastAsia="zh-CN"/>
              </w:rPr>
              <w:t>学历可放宽至全日制专科。</w:t>
            </w:r>
          </w:p>
          <w:p w14:paraId="2DA47B94">
            <w:pPr>
              <w:widowControl/>
              <w:spacing w:line="240" w:lineRule="exact"/>
              <w:jc w:val="center"/>
              <w:rPr>
                <w:rFonts w:hint="eastAsia" w:ascii="Times New Roman" w:hAnsi="Times New Roman" w:eastAsia="仿宋_GB2312"/>
                <w:color w:val="000000"/>
                <w:kern w:val="0"/>
                <w:szCs w:val="21"/>
                <w:lang w:eastAsia="zh-CN"/>
              </w:rPr>
            </w:pPr>
          </w:p>
        </w:tc>
      </w:tr>
    </w:tbl>
    <w:p w14:paraId="0F1D558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TE1NDI5MzA1ZTJlMWM4MTI5OWY2NzRjYzEwN2UifQ=="/>
  </w:docVars>
  <w:rsids>
    <w:rsidRoot w:val="4A552486"/>
    <w:rsid w:val="02AE6B5D"/>
    <w:rsid w:val="1119623A"/>
    <w:rsid w:val="19C779CE"/>
    <w:rsid w:val="1EE52A13"/>
    <w:rsid w:val="41D906EF"/>
    <w:rsid w:val="4A552486"/>
    <w:rsid w:val="4D5F3D23"/>
    <w:rsid w:val="5F1514A5"/>
    <w:rsid w:val="73A330CC"/>
    <w:rsid w:val="77DC7BA1"/>
    <w:rsid w:val="79913601"/>
    <w:rsid w:val="7C37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cs="宋体"/>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737</Characters>
  <Lines>0</Lines>
  <Paragraphs>0</Paragraphs>
  <TotalTime>1</TotalTime>
  <ScaleCrop>false</ScaleCrop>
  <LinksUpToDate>false</LinksUpToDate>
  <CharactersWithSpaces>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2024-09-05T02:01:00Z</dcterms:created>
  <dc:creator>HYL-70--Marry Me</dc:creator>
  <cp:lastModifiedBy>朱茱萸</cp:lastModifiedBy>
  <cp:lastPrinted>2025-06-06T07:25:37Z</cp:lastPrinted>
  <dcterms:modified xsi:type="dcterms:W3CDTF">2025-06-06T08:40:53Z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ED04688E1B694DFE97BE8973E5249AA7_11</vt:lpwstr>
  </property>
</Properties>
</file>