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9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gridCol w:w="1080"/>
        <w:gridCol w:w="1080"/>
        <w:gridCol w:w="1080"/>
        <w:gridCol w:w="1080"/>
        <w:gridCol w:w="1080"/>
      </w:tblGrid>
      <w:tr w14:paraId="62D4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40" w:type="dxa"/>
            <w:gridSpan w:val="3"/>
            <w:tcBorders>
              <w:top w:val="nil"/>
              <w:left w:val="nil"/>
              <w:bottom w:val="nil"/>
              <w:right w:val="nil"/>
            </w:tcBorders>
            <w:shd w:val="clear"/>
            <w:noWrap/>
            <w:vAlign w:val="center"/>
          </w:tcPr>
          <w:p w14:paraId="174863E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附件1：</w:t>
            </w:r>
          </w:p>
        </w:tc>
        <w:tc>
          <w:tcPr>
            <w:tcW w:w="1080" w:type="dxa"/>
            <w:tcBorders>
              <w:top w:val="nil"/>
              <w:left w:val="nil"/>
              <w:bottom w:val="nil"/>
              <w:right w:val="nil"/>
            </w:tcBorders>
            <w:shd w:val="clear"/>
            <w:noWrap/>
            <w:vAlign w:val="center"/>
          </w:tcPr>
          <w:p w14:paraId="58303DF4">
            <w:pPr>
              <w:jc w:val="left"/>
              <w:rPr>
                <w:rFonts w:hint="eastAsia" w:ascii="宋体" w:hAnsi="宋体" w:eastAsia="宋体" w:cs="宋体"/>
                <w:b/>
                <w:bCs/>
                <w:i w:val="0"/>
                <w:iCs w:val="0"/>
                <w:color w:val="000000"/>
                <w:sz w:val="24"/>
                <w:szCs w:val="24"/>
                <w:u w:val="none"/>
              </w:rPr>
            </w:pPr>
          </w:p>
        </w:tc>
        <w:tc>
          <w:tcPr>
            <w:tcW w:w="1080" w:type="dxa"/>
            <w:tcBorders>
              <w:top w:val="nil"/>
              <w:left w:val="nil"/>
              <w:bottom w:val="nil"/>
              <w:right w:val="nil"/>
            </w:tcBorders>
            <w:shd w:val="clear"/>
            <w:noWrap/>
            <w:vAlign w:val="center"/>
          </w:tcPr>
          <w:p w14:paraId="28484618">
            <w:pPr>
              <w:jc w:val="cente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29D1629F">
            <w:pPr>
              <w:jc w:val="cente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7705CF4C">
            <w:pP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34DC03BA">
            <w:pP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0338DDCA">
            <w:pPr>
              <w:jc w:val="cente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1634EA4B">
            <w:pPr>
              <w:jc w:val="cente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37F637C5">
            <w:pPr>
              <w:jc w:val="cente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6D5F175A">
            <w:pPr>
              <w:jc w:val="left"/>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28ADED44">
            <w:pPr>
              <w:jc w:val="cente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7EE48DC0">
            <w:pPr>
              <w:jc w:val="cente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5416C890">
            <w:pPr>
              <w:jc w:val="cente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60A8E7B1">
            <w:pP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1011843F">
            <w:pPr>
              <w:rPr>
                <w:rFonts w:hint="eastAsia" w:ascii="等线" w:hAnsi="等线" w:eastAsia="等线" w:cs="等线"/>
                <w:i w:val="0"/>
                <w:iCs w:val="0"/>
                <w:color w:val="000000"/>
                <w:sz w:val="22"/>
                <w:szCs w:val="22"/>
                <w:u w:val="none"/>
              </w:rPr>
            </w:pPr>
          </w:p>
        </w:tc>
        <w:tc>
          <w:tcPr>
            <w:tcW w:w="1080" w:type="dxa"/>
            <w:tcBorders>
              <w:top w:val="nil"/>
              <w:left w:val="nil"/>
              <w:bottom w:val="nil"/>
              <w:right w:val="nil"/>
            </w:tcBorders>
            <w:shd w:val="clear"/>
            <w:noWrap/>
            <w:vAlign w:val="center"/>
          </w:tcPr>
          <w:p w14:paraId="1578D8A9">
            <w:pPr>
              <w:rPr>
                <w:rFonts w:hint="eastAsia" w:ascii="等线" w:hAnsi="等线" w:eastAsia="等线" w:cs="等线"/>
                <w:i w:val="0"/>
                <w:iCs w:val="0"/>
                <w:color w:val="000000"/>
                <w:sz w:val="22"/>
                <w:szCs w:val="22"/>
                <w:u w:val="none"/>
              </w:rPr>
            </w:pPr>
          </w:p>
        </w:tc>
      </w:tr>
      <w:tr w14:paraId="1303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gridSpan w:val="18"/>
            <w:tcBorders>
              <w:top w:val="nil"/>
              <w:left w:val="nil"/>
              <w:bottom w:val="nil"/>
              <w:right w:val="nil"/>
            </w:tcBorders>
            <w:shd w:val="clear"/>
            <w:noWrap/>
            <w:vAlign w:val="center"/>
          </w:tcPr>
          <w:p w14:paraId="6BA1585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内江市东兴区服务外包发展中心公开选调事业单位工作人员岗位及条件要求一览表</w:t>
            </w:r>
          </w:p>
        </w:tc>
      </w:tr>
      <w:tr w14:paraId="6CDA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nil"/>
              <w:left w:val="nil"/>
              <w:bottom w:val="single" w:color="000000" w:sz="4" w:space="0"/>
              <w:right w:val="nil"/>
            </w:tcBorders>
            <w:shd w:val="clear"/>
            <w:noWrap/>
            <w:vAlign w:val="center"/>
          </w:tcPr>
          <w:p w14:paraId="457342AE">
            <w:pPr>
              <w:rPr>
                <w:rFonts w:hint="eastAsia" w:ascii="宋体" w:hAnsi="宋体" w:eastAsia="宋体" w:cs="宋体"/>
                <w:b/>
                <w:bCs/>
                <w:i w:val="0"/>
                <w:iCs w:val="0"/>
                <w:color w:val="000000"/>
                <w:sz w:val="28"/>
                <w:szCs w:val="28"/>
                <w:u w:val="none"/>
              </w:rPr>
            </w:pPr>
          </w:p>
        </w:tc>
        <w:tc>
          <w:tcPr>
            <w:tcW w:w="0" w:type="auto"/>
            <w:tcBorders>
              <w:top w:val="nil"/>
              <w:left w:val="nil"/>
              <w:bottom w:val="single" w:color="000000" w:sz="4" w:space="0"/>
              <w:right w:val="nil"/>
            </w:tcBorders>
            <w:shd w:val="clear"/>
            <w:noWrap/>
            <w:vAlign w:val="center"/>
          </w:tcPr>
          <w:p w14:paraId="257CA411">
            <w:pPr>
              <w:rPr>
                <w:rFonts w:hint="eastAsia" w:ascii="宋体" w:hAnsi="宋体" w:eastAsia="宋体" w:cs="宋体"/>
                <w:b/>
                <w:bCs/>
                <w:i w:val="0"/>
                <w:iCs w:val="0"/>
                <w:color w:val="000000"/>
                <w:sz w:val="28"/>
                <w:szCs w:val="28"/>
                <w:u w:val="none"/>
              </w:rPr>
            </w:pPr>
          </w:p>
        </w:tc>
        <w:tc>
          <w:tcPr>
            <w:tcW w:w="0" w:type="auto"/>
            <w:tcBorders>
              <w:top w:val="nil"/>
              <w:left w:val="nil"/>
              <w:bottom w:val="single" w:color="000000" w:sz="4" w:space="0"/>
              <w:right w:val="nil"/>
            </w:tcBorders>
            <w:shd w:val="clear"/>
            <w:noWrap/>
            <w:vAlign w:val="center"/>
          </w:tcPr>
          <w:p w14:paraId="5BC50B90">
            <w:pPr>
              <w:rPr>
                <w:rFonts w:hint="eastAsia" w:ascii="宋体" w:hAnsi="宋体" w:eastAsia="宋体" w:cs="宋体"/>
                <w:b/>
                <w:bCs/>
                <w:i w:val="0"/>
                <w:iCs w:val="0"/>
                <w:color w:val="000000"/>
                <w:sz w:val="28"/>
                <w:szCs w:val="28"/>
                <w:u w:val="none"/>
              </w:rPr>
            </w:pPr>
          </w:p>
        </w:tc>
        <w:tc>
          <w:tcPr>
            <w:tcW w:w="0" w:type="auto"/>
            <w:tcBorders>
              <w:top w:val="nil"/>
              <w:left w:val="nil"/>
              <w:bottom w:val="single" w:color="000000" w:sz="4" w:space="0"/>
              <w:right w:val="nil"/>
            </w:tcBorders>
            <w:shd w:val="clear"/>
            <w:noWrap/>
            <w:vAlign w:val="center"/>
          </w:tcPr>
          <w:p w14:paraId="37118510">
            <w:pPr>
              <w:rPr>
                <w:rFonts w:hint="eastAsia" w:ascii="宋体" w:hAnsi="宋体" w:eastAsia="宋体" w:cs="宋体"/>
                <w:b/>
                <w:bCs/>
                <w:i w:val="0"/>
                <w:iCs w:val="0"/>
                <w:color w:val="000000"/>
                <w:sz w:val="28"/>
                <w:szCs w:val="28"/>
                <w:u w:val="none"/>
              </w:rPr>
            </w:pPr>
          </w:p>
        </w:tc>
        <w:tc>
          <w:tcPr>
            <w:tcW w:w="0" w:type="auto"/>
            <w:gridSpan w:val="3"/>
            <w:tcBorders>
              <w:top w:val="nil"/>
              <w:left w:val="nil"/>
              <w:bottom w:val="single" w:color="000000" w:sz="4" w:space="0"/>
              <w:right w:val="nil"/>
            </w:tcBorders>
            <w:shd w:val="clear"/>
            <w:noWrap/>
            <w:vAlign w:val="center"/>
          </w:tcPr>
          <w:p w14:paraId="2E7EA744">
            <w:pPr>
              <w:jc w:val="center"/>
              <w:rPr>
                <w:rFonts w:hint="eastAsia" w:ascii="宋体" w:hAnsi="宋体" w:eastAsia="宋体" w:cs="宋体"/>
                <w:b/>
                <w:bCs/>
                <w:i w:val="0"/>
                <w:iCs w:val="0"/>
                <w:color w:val="000000"/>
                <w:sz w:val="28"/>
                <w:szCs w:val="28"/>
                <w:u w:val="none"/>
              </w:rPr>
            </w:pPr>
          </w:p>
        </w:tc>
        <w:tc>
          <w:tcPr>
            <w:tcW w:w="0" w:type="auto"/>
            <w:tcBorders>
              <w:top w:val="nil"/>
              <w:left w:val="nil"/>
              <w:bottom w:val="single" w:color="000000" w:sz="4" w:space="0"/>
              <w:right w:val="nil"/>
            </w:tcBorders>
            <w:shd w:val="clear"/>
            <w:noWrap/>
            <w:vAlign w:val="center"/>
          </w:tcPr>
          <w:p w14:paraId="2E9868F3">
            <w:pPr>
              <w:jc w:val="center"/>
              <w:rPr>
                <w:rFonts w:hint="eastAsia" w:ascii="宋体" w:hAnsi="宋体" w:eastAsia="宋体" w:cs="宋体"/>
                <w:b/>
                <w:bCs/>
                <w:i w:val="0"/>
                <w:iCs w:val="0"/>
                <w:color w:val="000000"/>
                <w:sz w:val="28"/>
                <w:szCs w:val="28"/>
                <w:u w:val="none"/>
              </w:rPr>
            </w:pPr>
          </w:p>
        </w:tc>
        <w:tc>
          <w:tcPr>
            <w:tcW w:w="0" w:type="auto"/>
            <w:gridSpan w:val="2"/>
            <w:tcBorders>
              <w:top w:val="nil"/>
              <w:left w:val="nil"/>
              <w:bottom w:val="single" w:color="000000" w:sz="4" w:space="0"/>
              <w:right w:val="nil"/>
            </w:tcBorders>
            <w:shd w:val="clear"/>
            <w:noWrap/>
            <w:vAlign w:val="center"/>
          </w:tcPr>
          <w:p w14:paraId="79C92E5A">
            <w:pPr>
              <w:jc w:val="left"/>
              <w:rPr>
                <w:rFonts w:hint="eastAsia" w:ascii="宋体" w:hAnsi="宋体" w:eastAsia="宋体" w:cs="宋体"/>
                <w:b/>
                <w:bCs/>
                <w:i w:val="0"/>
                <w:iCs w:val="0"/>
                <w:color w:val="000000"/>
                <w:sz w:val="28"/>
                <w:szCs w:val="28"/>
                <w:u w:val="none"/>
              </w:rPr>
            </w:pPr>
          </w:p>
        </w:tc>
        <w:tc>
          <w:tcPr>
            <w:tcW w:w="0" w:type="auto"/>
            <w:tcBorders>
              <w:top w:val="nil"/>
              <w:left w:val="nil"/>
              <w:bottom w:val="single" w:color="000000" w:sz="4" w:space="0"/>
              <w:right w:val="nil"/>
            </w:tcBorders>
            <w:shd w:val="clear"/>
            <w:noWrap/>
            <w:vAlign w:val="center"/>
          </w:tcPr>
          <w:p w14:paraId="59E97D9C">
            <w:pP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noWrap/>
            <w:vAlign w:val="center"/>
          </w:tcPr>
          <w:p w14:paraId="401F4CB1">
            <w:pPr>
              <w:rPr>
                <w:rFonts w:hint="eastAsia" w:ascii="宋体" w:hAnsi="宋体" w:eastAsia="宋体" w:cs="宋体"/>
                <w:b/>
                <w:bCs/>
                <w:i w:val="0"/>
                <w:iCs w:val="0"/>
                <w:color w:val="000000"/>
                <w:sz w:val="28"/>
                <w:szCs w:val="28"/>
                <w:u w:val="none"/>
              </w:rPr>
            </w:pPr>
          </w:p>
        </w:tc>
        <w:tc>
          <w:tcPr>
            <w:tcW w:w="0" w:type="auto"/>
            <w:gridSpan w:val="2"/>
            <w:tcBorders>
              <w:top w:val="nil"/>
              <w:left w:val="nil"/>
              <w:bottom w:val="single" w:color="000000" w:sz="4" w:space="0"/>
              <w:right w:val="nil"/>
            </w:tcBorders>
            <w:shd w:val="clear"/>
            <w:noWrap/>
            <w:vAlign w:val="center"/>
          </w:tcPr>
          <w:p w14:paraId="6A1B1A93">
            <w:pPr>
              <w:jc w:val="left"/>
              <w:rPr>
                <w:rFonts w:hint="eastAsia" w:ascii="宋体" w:hAnsi="宋体" w:eastAsia="宋体" w:cs="宋体"/>
                <w:b/>
                <w:bCs/>
                <w:i w:val="0"/>
                <w:iCs w:val="0"/>
                <w:color w:val="000000"/>
                <w:sz w:val="28"/>
                <w:szCs w:val="28"/>
                <w:u w:val="none"/>
              </w:rPr>
            </w:pPr>
          </w:p>
        </w:tc>
        <w:tc>
          <w:tcPr>
            <w:tcW w:w="0" w:type="auto"/>
            <w:tcBorders>
              <w:top w:val="nil"/>
              <w:left w:val="nil"/>
              <w:bottom w:val="single" w:color="000000" w:sz="4" w:space="0"/>
              <w:right w:val="nil"/>
            </w:tcBorders>
            <w:shd w:val="clear"/>
            <w:noWrap/>
            <w:vAlign w:val="center"/>
          </w:tcPr>
          <w:p w14:paraId="108F4207">
            <w:pPr>
              <w:rPr>
                <w:rFonts w:hint="eastAsia" w:ascii="宋体" w:hAnsi="宋体" w:eastAsia="宋体" w:cs="宋体"/>
                <w:b/>
                <w:bCs/>
                <w:i w:val="0"/>
                <w:iCs w:val="0"/>
                <w:color w:val="000000"/>
                <w:sz w:val="20"/>
                <w:szCs w:val="20"/>
                <w:u w:val="none"/>
              </w:rPr>
            </w:pPr>
          </w:p>
        </w:tc>
        <w:tc>
          <w:tcPr>
            <w:tcW w:w="0" w:type="auto"/>
            <w:gridSpan w:val="3"/>
            <w:tcBorders>
              <w:top w:val="nil"/>
              <w:left w:val="nil"/>
              <w:bottom w:val="single" w:color="000000" w:sz="4" w:space="0"/>
              <w:right w:val="nil"/>
            </w:tcBorders>
            <w:shd w:val="clear"/>
            <w:noWrap/>
            <w:vAlign w:val="center"/>
          </w:tcPr>
          <w:p w14:paraId="7F7272C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合计：2名</w:t>
            </w:r>
          </w:p>
        </w:tc>
      </w:tr>
      <w:tr w14:paraId="548A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F74138">
            <w:pPr>
              <w:keepNext w:val="0"/>
              <w:keepLines w:val="0"/>
              <w:widowControl/>
              <w:suppressLineNumbers w:val="0"/>
              <w:jc w:val="center"/>
              <w:textAlignment w:val="center"/>
              <w:rPr>
                <w:rFonts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69D2E6">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主管部门</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FDFB54">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选调单位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64684D">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单位性质</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761407">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经费形式</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BD28EA">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选调岗位</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52DCB0">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选调岗位类别</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A9E245">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考试方式</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9D57A3">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选调名额</w:t>
            </w:r>
          </w:p>
        </w:tc>
        <w:tc>
          <w:tcPr>
            <w:tcW w:w="6480" w:type="dxa"/>
            <w:gridSpan w:val="6"/>
            <w:tcBorders>
              <w:top w:val="single" w:color="000000" w:sz="4" w:space="0"/>
              <w:left w:val="single" w:color="000000" w:sz="4" w:space="0"/>
              <w:bottom w:val="single" w:color="000000" w:sz="4" w:space="0"/>
              <w:right w:val="single" w:color="000000" w:sz="4" w:space="0"/>
            </w:tcBorders>
            <w:shd w:val="clear"/>
            <w:vAlign w:val="center"/>
          </w:tcPr>
          <w:p w14:paraId="7F07B5D9">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报考条件</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6F2AA6">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咨询电话</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5BA884">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开考比例</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71361A">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备注</w:t>
            </w:r>
          </w:p>
        </w:tc>
      </w:tr>
      <w:tr w14:paraId="3982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F5E039">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953601">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B77785">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16DD43">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0BB82A">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199EE1">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F76B7C">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86C7C7">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ED8192">
            <w:pPr>
              <w:jc w:val="center"/>
              <w:rPr>
                <w:rFonts w:hint="default" w:ascii="仿宋_GB2312" w:hAnsi="等线" w:eastAsia="仿宋_GB2312" w:cs="仿宋_GB2312"/>
                <w:b/>
                <w:bCs/>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B01C5D">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学历要求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06B06D">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学位要求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53E152">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专业要求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6337B70">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执业资格及职称要求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B50177E">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年龄</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6B91056">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其他条件</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C8498E">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8ABF46">
            <w:pPr>
              <w:jc w:val="center"/>
              <w:rPr>
                <w:rFonts w:hint="default" w:ascii="仿宋_GB2312" w:hAnsi="等线" w:eastAsia="仿宋_GB2312" w:cs="仿宋_GB2312"/>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C781C2">
            <w:pPr>
              <w:jc w:val="center"/>
              <w:rPr>
                <w:rFonts w:hint="default" w:ascii="仿宋_GB2312" w:hAnsi="等线" w:eastAsia="仿宋_GB2312" w:cs="仿宋_GB2312"/>
                <w:b/>
                <w:bCs/>
                <w:i w:val="0"/>
                <w:iCs w:val="0"/>
                <w:color w:val="000000"/>
                <w:sz w:val="18"/>
                <w:szCs w:val="18"/>
                <w:u w:val="none"/>
              </w:rPr>
            </w:pPr>
          </w:p>
        </w:tc>
      </w:tr>
      <w:tr w14:paraId="7824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8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E40176">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97A6324">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内江市东兴区商务局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5859D2">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内江市东兴区服务外包发展中心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1ADF98">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正科级公益一类</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6ACE012">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全额拨款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2E8EE3">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工作人员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4314CC9">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综合                           管理岗位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AA16799">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笔试和面试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39B52A5">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8968B3F">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本科及以上</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D5C1A4F">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学士及以上学位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47CBA7A">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专业不限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948166">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F6FFBFF">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年龄在35周岁及以下（含在报名首日尚未满36岁的人员）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7251F8">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3979B95">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0832-</w:t>
            </w:r>
            <w:r>
              <w:rPr>
                <w:rFonts w:hint="default" w:ascii="仿宋_GB2312" w:hAnsi="等线"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等线" w:eastAsia="仿宋_GB2312" w:cs="仿宋_GB2312"/>
                <w:i w:val="0"/>
                <w:iCs w:val="0"/>
                <w:color w:val="000000"/>
                <w:kern w:val="0"/>
                <w:sz w:val="18"/>
                <w:szCs w:val="18"/>
                <w:u w:val="none"/>
                <w:bdr w:val="none" w:color="auto" w:sz="0" w:space="0"/>
                <w:lang w:val="en-US" w:eastAsia="zh-CN" w:bidi="ar"/>
              </w:rPr>
              <w:t>2280008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734F2FF">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实际报考人数与选调名额形成差额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866FAB">
            <w:pPr>
              <w:jc w:val="center"/>
              <w:rPr>
                <w:rFonts w:hint="default" w:ascii="仿宋_GB2312" w:hAnsi="等线" w:eastAsia="仿宋_GB2312" w:cs="仿宋_GB2312"/>
                <w:i w:val="0"/>
                <w:iCs w:val="0"/>
                <w:color w:val="000000"/>
                <w:sz w:val="18"/>
                <w:szCs w:val="18"/>
                <w:u w:val="none"/>
              </w:rPr>
            </w:pPr>
          </w:p>
        </w:tc>
      </w:tr>
      <w:tr w14:paraId="5075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8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589FF7D">
            <w:pPr>
              <w:keepNext w:val="0"/>
              <w:keepLines w:val="0"/>
              <w:widowControl/>
              <w:suppressLineNumbers w:val="0"/>
              <w:jc w:val="center"/>
              <w:textAlignment w:val="center"/>
              <w:rPr>
                <w:rFonts w:hint="default" w:ascii="仿宋_GB2312" w:hAnsi="等线" w:eastAsia="仿宋_GB2312" w:cs="仿宋_GB2312"/>
                <w:b/>
                <w:bCs/>
                <w:i w:val="0"/>
                <w:iCs w:val="0"/>
                <w:color w:val="000000"/>
                <w:sz w:val="18"/>
                <w:szCs w:val="18"/>
                <w:u w:val="none"/>
              </w:rPr>
            </w:pPr>
            <w:r>
              <w:rPr>
                <w:rFonts w:hint="default" w:ascii="仿宋_GB2312" w:hAnsi="等线" w:eastAsia="仿宋_GB2312" w:cs="仿宋_GB2312"/>
                <w:b/>
                <w:bCs/>
                <w:i w:val="0"/>
                <w:iCs w:val="0"/>
                <w:color w:val="000000"/>
                <w:kern w:val="0"/>
                <w:sz w:val="18"/>
                <w:szCs w:val="18"/>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8E7BB9">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内江市东兴区商务局</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794B92B">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内江市东兴区服务外包发展中心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7B1C9E">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正科级公益一类</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80D158A">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全额拨款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86327C">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工作人员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7F85F9">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专业技术岗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A37180">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笔试和面试</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D004AC7">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1123AD">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本科及以上</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3BC4245">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学士及以上学位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8781D3">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专业不限</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A5924CC">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1FDA34">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年龄在35周岁及以下（含在报名首日尚未满36岁的人员）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5A84B31">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F13BA44">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0832-</w:t>
            </w:r>
            <w:r>
              <w:rPr>
                <w:rFonts w:hint="default" w:ascii="仿宋_GB2312" w:hAnsi="等线"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等线" w:eastAsia="仿宋_GB2312" w:cs="仿宋_GB2312"/>
                <w:i w:val="0"/>
                <w:iCs w:val="0"/>
                <w:color w:val="000000"/>
                <w:kern w:val="0"/>
                <w:sz w:val="18"/>
                <w:szCs w:val="18"/>
                <w:u w:val="none"/>
                <w:bdr w:val="none" w:color="auto" w:sz="0" w:space="0"/>
                <w:lang w:val="en-US" w:eastAsia="zh-CN" w:bidi="ar"/>
              </w:rPr>
              <w:t>2280008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2F19F9">
            <w:pPr>
              <w:keepNext w:val="0"/>
              <w:keepLines w:val="0"/>
              <w:widowControl/>
              <w:suppressLineNumbers w:val="0"/>
              <w:jc w:val="center"/>
              <w:textAlignment w:val="center"/>
              <w:rPr>
                <w:rFonts w:hint="default" w:ascii="仿宋_GB2312" w:hAnsi="等线" w:eastAsia="仿宋_GB2312" w:cs="仿宋_GB2312"/>
                <w:i w:val="0"/>
                <w:iCs w:val="0"/>
                <w:color w:val="000000"/>
                <w:sz w:val="18"/>
                <w:szCs w:val="18"/>
                <w:u w:val="none"/>
              </w:rPr>
            </w:pPr>
            <w:r>
              <w:rPr>
                <w:rFonts w:hint="default" w:ascii="仿宋_GB2312" w:hAnsi="等线" w:eastAsia="仿宋_GB2312" w:cs="仿宋_GB2312"/>
                <w:i w:val="0"/>
                <w:iCs w:val="0"/>
                <w:color w:val="000000"/>
                <w:kern w:val="0"/>
                <w:sz w:val="18"/>
                <w:szCs w:val="18"/>
                <w:u w:val="none"/>
                <w:bdr w:val="none" w:color="auto" w:sz="0" w:space="0"/>
                <w:lang w:val="en-US" w:eastAsia="zh-CN" w:bidi="ar"/>
              </w:rPr>
              <w:t>实际报考人数与选调名额形成差额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DC581">
            <w:pPr>
              <w:rPr>
                <w:rFonts w:hint="eastAsia" w:ascii="等线" w:hAnsi="等线" w:eastAsia="等线" w:cs="等线"/>
                <w:i w:val="0"/>
                <w:iCs w:val="0"/>
                <w:color w:val="000000"/>
                <w:sz w:val="22"/>
                <w:szCs w:val="22"/>
                <w:u w:val="none"/>
              </w:rPr>
            </w:pPr>
          </w:p>
        </w:tc>
      </w:tr>
    </w:tbl>
    <w:p w14:paraId="411C06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B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2024-12-17T03:06:51Z</dcterms:created>
  <dc:creator>Administrator</dc:creator>
  <cp:lastModifiedBy>空白页</cp:lastModifiedBy>
  <dcterms:modified xsi:type="dcterms:W3CDTF">2024-12-17T03:07:45Z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5FA988A7E7B2419FBA1054CA5E5F2704_12</vt:lpwstr>
  </property>
</Properties>
</file>