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26"/>
        <w:gridCol w:w="633"/>
        <w:gridCol w:w="475"/>
        <w:gridCol w:w="725"/>
        <w:gridCol w:w="554"/>
        <w:gridCol w:w="519"/>
        <w:gridCol w:w="1109"/>
        <w:gridCol w:w="2178"/>
        <w:gridCol w:w="894"/>
        <w:gridCol w:w="1125"/>
        <w:gridCol w:w="1148"/>
        <w:gridCol w:w="721"/>
        <w:gridCol w:w="2027"/>
        <w:gridCol w:w="826"/>
        <w:gridCol w:w="645"/>
      </w:tblGrid>
      <w:tr w14:paraId="64F9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B2E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22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F1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2024年自贡市市属事业单位第二批公开选调工作人员岗位一览表</w:t>
            </w:r>
          </w:p>
        </w:tc>
      </w:tr>
      <w:tr w14:paraId="78F1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4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40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专业分类参见教育部《普通高等学校本科专业目录》（http://www.moe.gov.cn/srcsite/A08/moe_1034/s4930/202304/t20230419_1056224.html）；研究生专业分类参见教育部《学位授予和人才培养学科目录》（http://www.moe.gov.cn/jyb_sjzl/ziliao/A22/201804/t20180419_333655.html）。</w:t>
            </w:r>
          </w:p>
        </w:tc>
      </w:tr>
      <w:tr w14:paraId="00A8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8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8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3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</w:t>
            </w:r>
          </w:p>
        </w:tc>
        <w:tc>
          <w:tcPr>
            <w:tcW w:w="5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5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选调条件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2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4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联系人及联系电话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8B8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C826D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1B56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EA9F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71C2D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8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职称（职业）资格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9A50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862F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BAC85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B7A0A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921F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6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中国共产党自贡市委员会宣传部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自贡市宣传教育工作中心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F1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信息技术岗位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3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本科：计算机科学与技术（080901）、网络工程（080903）、信息安全（080904K）、数字媒体技术（080906）、网络空间安全（080911TK）、新媒体技术（080912T）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研究生：信息与通信工程(0810)、计算机科学与技术（0812）、 网络空间安全(0839)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胡庆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0813-2203804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自贡市自流井区交通路222号市委宣传部203办公室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E00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B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0924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44027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E2BA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3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A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本科：会计学（120203K）、财务管理（120204）、审计学（120207）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研究生：会计（1253）、审计（0257）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5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4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3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D27B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DCEA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4FA1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4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E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4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中共自贡市委巡察工作领导小组办公室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D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自贡市巡察信息服务中心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8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管理岗八级及以下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F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0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本科：会计学（120203K）、审计学（120207）、财务会计教育（120213T）、统计学（071201）、财务管理（120204）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研究生：会计（1253）、审计（0257）、统计学（0714）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217E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1988年11月20日及以后出生（具有硕士研究生学历的可放宽到1983年11月20日及以后出生）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60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1.中共党员；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2.聘用后最低服务年限为3年。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A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王云杰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0813-2307658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自贡市自流井区交通路222号市委巡察办综合科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C65AA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5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E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自贡市退役军人事务局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1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自贡市军队离休退休干部休养所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管理岗八级及以下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学位：不限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E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本科：计算机科学与技术（080901）、汉语言（050102）、新闻学（050301）、法学（030101K）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研究生：计算机科学与技术（0812）、中国语言文学（0501）、新闻传播学（0503）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33AD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C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1988年11月20日及以后出生（具有硕士研究生学历的可放宽到1983年11月20日及以后出生）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54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聘用后最低服务年限为5年。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蒯华荣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0813-2121667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A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自贡市自流井区汇川路876号自贡市退役军人事务局213办公室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593E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9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B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自贡市信访局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A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自贡市信访接待中心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2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财务、会计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A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专业技术岗十一级及以下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F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8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学位：不限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6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本科：会计学（120203K）、财务管理（120204）、审计学（120207）、财务会计教育（120213T）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研究生：税务（0253）、审计（0257）、会计（1253）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7C0B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8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1988年11月20日及以后出生（具有中级会计专业技术职称的可放宽到1983年11月20日及以后出生）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08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具有初级及以上会计专业技术任职资格的不受专业限制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1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0813-8201340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自贡市自流井区丹桂北大街773号自贡市信访接待中心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0C34A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A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AD6F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BF154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FFCB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办信接访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2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管理岗九级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学位：不限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5A42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28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8C8DD">
            <w:pPr>
              <w:jc w:val="left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A15E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0F97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D006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5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9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自贡市市场监督管理局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自贡检验检测院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8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特种设备检测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E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专业技术岗十二级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4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9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学位：不限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本科：理学（07）、工学（08）                           研究生：理学（07）、工学（08）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E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F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1988年11月20日及以后出生（具有中级专业技术职称可放宽到1983年11月20日及以后出生，具有副高级专业技术职称可放宽到1978年11月20日及以后出生）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CD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持有中华人民共和国特种设备检验检测人员证。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5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曾丹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0813-2988589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自贡市高新工业园区荣川路6号自贡检验检测院人力资源部501办公室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232BB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1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1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F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自贡市水务局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自贡市河湖管理保护中心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水务工程管理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9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F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学位：不限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本科：勘查技术与工程（081402）、水利水电工程（081101）、水文与水资源工程（081102）、水务工程（081104T）、水利科学与工程（081105T）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研究生：环境科学与工程（0830）、资源与环境（0857）、土木水利（0859）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0F78F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D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FB208">
            <w:pPr>
              <w:jc w:val="left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D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周路遥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0813-8210536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B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自贡市自流井区汇川路1180号自贡市河湖管理保护中心601办公室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7DC2E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4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6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自贡市自然资源和规划局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自贡市城乡规划管理服务中心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E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规划技术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1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专业技术岗十一级及以下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D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学位：不限  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A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 科：土木工程（081001）、城乡规划（082802）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研究生：土木工程（0814）、城乡规划学（0833）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A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F3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聘用后最低服务年限为5年。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2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E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金秋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0813-2219537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自贡市丹桂北大街326号自贡市自然资源和规划局710室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B052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6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8ED5D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A67A1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自贡市林业发展保护中心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林业科技推广岗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E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专业技术岗十二级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学位：不限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9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本 科：林学（090501）、草业科学（090701）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研究生：林学（0907）、草学（0909）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01E2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E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5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聘用后最低服务年限为5年。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8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0813-8100825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自贡市自流井区丹桂北大街326号自贡市自然资源和规划局315办公室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E5F50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F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3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自贡市政务服务和营商环境局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自贡市公共资源交易服务中心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7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信息技术岗位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3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专业技术岗十二级及以下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学位：不限   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3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本科：计算机科学与技术（080901）、电子信息工程（080701）、大数据管理与应用（120108T）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研究生：电子科学与技术（0809）、信息与通信工程（0810）、计算机科学与技术（0812）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C1BF5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4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3095">
            <w:pPr>
              <w:jc w:val="left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B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E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曾旭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0813-8126301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四川省自贡市丹桂大街811号自贡市公共资源交易服务中心综合科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E3DF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9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C61C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DEEFA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9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自贡市营商环境服务中心</w:t>
            </w:r>
          </w:p>
        </w:tc>
        <w:tc>
          <w:tcPr>
            <w:tcW w:w="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管理岗八级及以下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1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学位：不限   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E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本科：新闻学（050301）、汉语言文学（050101）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研究生：新闻传播学（0503）、中国语言文学（0501）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6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7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54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郑凯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0813-8204392</w:t>
            </w:r>
          </w:p>
        </w:tc>
        <w:tc>
          <w:tcPr>
            <w:tcW w:w="8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四川省自贡市丹桂大街781号自贡市政务服务和营商环境局营商环境建设科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124B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4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0A52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78859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BC62F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C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2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管理岗九级及以下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学位：不限   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5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本科：新闻学（050301）、汉语言文学（050101）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研究生：新闻传播学（0503）、中国语言文学（0501）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B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3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0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EF66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ED6C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885C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4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F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E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自贡市教育和体育局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自贡职业技术学校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176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建筑专业教师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专业技术岗十一级及以下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4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D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本科：工程管理（120103）、土木工程（081001)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研究生：建筑学（0813）、土木工程（0814）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D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高中或中职或高等学校教师资格证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6A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906E">
            <w:pPr>
              <w:jc w:val="left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E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试讲+答辩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黄泽华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0813-8105487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C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四川省自贡市沿滩新城糍粑坳100号自贡职业技术学校乐业楼A403室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4741F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5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C2C8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7C624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E0DD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A5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音乐教师岗位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C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专业技术岗十一级及以下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B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A9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本科：音乐表演（130201）、音乐学（130202）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研究生：音乐与舞蹈学（1302）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高中或中职或高等学校教师资格证（音乐）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00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6CA2">
            <w:pPr>
              <w:jc w:val="left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A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试讲+答辩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76BE0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E2B6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AD30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9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DAC51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4E33"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自贡市工读学校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FE6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专业技术岗十二级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A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学历：本科及以上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学位：不限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A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本科：护理学（101101)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研究生：护理学（1011）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0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1.取得护士执业证书；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2.初级及以上护师资格证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C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1988年11月20日及以后出生（具有硕士研究生学历的可放宽到1983年11月20日及以后出生）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4D6B8">
            <w:pPr>
              <w:jc w:val="left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3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技能测试+答辩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E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杨定松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0813-5803192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自贡市大安区黄桷湾53号自贡市工读学校党政办公室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D5C6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8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</w:tbl>
    <w:p w14:paraId="74945E44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55C95"/>
    <w:rsid w:val="547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basedOn w:val="3"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7">
    <w:name w:val="font91"/>
    <w:basedOn w:val="3"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8">
    <w:name w:val="font31"/>
    <w:basedOn w:val="3"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2637</Words>
  <Characters>3404</Characters>
  <Lines>0</Lines>
  <Paragraphs>0</Paragraphs>
  <TotalTime>7</TotalTime>
  <ScaleCrop>false</ScaleCrop>
  <LinksUpToDate>false</LinksUpToDate>
  <CharactersWithSpaces>3476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2024-11-18T03:47:00Z</dcterms:created>
  <dc:creator>loveless1371604679</dc:creator>
  <cp:lastModifiedBy>loveless1371604679</cp:lastModifiedBy>
  <dcterms:modified xsi:type="dcterms:W3CDTF">2024-11-18T03:55:22Z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0A41E8C2C6FB41F385E2829B6631E586_11</vt:lpwstr>
  </property>
</Properties>
</file>