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pacing w:val="-4"/>
          <w:sz w:val="32"/>
          <w:szCs w:val="32"/>
        </w:rPr>
      </w:pPr>
      <w:r>
        <w:rPr>
          <w:rFonts w:ascii="Times New Roman" w:hAnsi="Times New Roman" w:eastAsia="黑体" w:cs="Times New Roman"/>
          <w:spacing w:val="-4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11"/>
          <w:w w:val="9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pacing w:val="-11"/>
          <w:w w:val="90"/>
          <w:sz w:val="40"/>
          <w:szCs w:val="40"/>
        </w:rPr>
        <w:t>兴文</w:t>
      </w:r>
      <w:r>
        <w:rPr>
          <w:rFonts w:ascii="Times New Roman" w:hAnsi="Times New Roman" w:eastAsia="方正小标宋简体" w:cs="Times New Roman"/>
          <w:spacing w:val="-11"/>
          <w:w w:val="90"/>
          <w:sz w:val="40"/>
          <w:szCs w:val="40"/>
        </w:rPr>
        <w:t>县202</w:t>
      </w:r>
      <w:r>
        <w:rPr>
          <w:rFonts w:hint="eastAsia" w:ascii="Times New Roman" w:hAnsi="Times New Roman" w:eastAsia="方正小标宋简体" w:cs="Times New Roman"/>
          <w:spacing w:val="-11"/>
          <w:w w:val="9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spacing w:val="-11"/>
          <w:w w:val="90"/>
          <w:sz w:val="40"/>
          <w:szCs w:val="40"/>
        </w:rPr>
        <w:t>年公开招聘社区专职工作者报名登记表</w:t>
      </w:r>
    </w:p>
    <w:tbl>
      <w:tblPr>
        <w:tblStyle w:val="9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  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  况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360" w:lineRule="exact"/>
              <w:ind w:firstLine="333" w:firstLineChars="139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   称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 专 长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>
            <w:pPr>
              <w:spacing w:line="400" w:lineRule="exact"/>
              <w:ind w:firstLine="156" w:firstLineChars="6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360" w:lineRule="exact"/>
              <w:ind w:firstLine="156" w:firstLineChars="6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7" w:hRule="atLeast"/>
          <w:jc w:val="center"/>
        </w:trPr>
        <w:tc>
          <w:tcPr>
            <w:tcW w:w="13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492" w:type="dxa"/>
            <w:gridSpan w:val="6"/>
            <w:noWrap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eastAsia="仿宋_GB2312" w:cs="Times New Roman"/>
          <w:bCs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 xml:space="preserve">填表人签名：                                       填表日期：   </w:t>
      </w:r>
      <w:r>
        <w:rPr>
          <w:rFonts w:ascii="Times New Roman" w:hAnsi="Times New Roman" w:eastAsia="仿宋_GB2312" w:cs="Times New Roman"/>
          <w:bCs/>
          <w:sz w:val="24"/>
        </w:rPr>
        <w:t xml:space="preserve">   </w:t>
      </w:r>
    </w:p>
    <w:p>
      <w:pPr>
        <w:spacing w:line="560" w:lineRule="exact"/>
        <w:ind w:left="216" w:hanging="215" w:hangingChars="49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left="216" w:hanging="215" w:hangingChars="49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left="216" w:hanging="215" w:hangingChars="49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报名登记表填表须知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1.表格中“出生年月”、“参加工作时间”、“入党时间”等时间均为6位数字，其中年份4位，月份2位，如：1980.02。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2.涉及到单位名称的，一律填写单位全称。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3.民族：填写民族的全称（如汉族、回族、朝鲜族等不能简称汉、回、朝鲜）。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5.每人只能填报一个岗位。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6.学历学位：按国家教育行政部门的规定填写最高阶段的学历学位。</w:t>
      </w:r>
    </w:p>
    <w:p>
      <w:pPr>
        <w:spacing w:line="560" w:lineRule="exact"/>
        <w:ind w:firstLine="594" w:firstLineChars="1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7.工作简历：参加工作经历和大学学习经历哪一项在前，就从哪一项填起；简历的起止时间填到月，前后要衔接。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22B1B"/>
    <w:rsid w:val="10EA68B4"/>
    <w:rsid w:val="12FE0220"/>
    <w:rsid w:val="29831828"/>
    <w:rsid w:val="44CA5DBC"/>
    <w:rsid w:val="4DA66681"/>
    <w:rsid w:val="56156E13"/>
    <w:rsid w:val="60087981"/>
    <w:rsid w:val="79D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  <w:rPr>
      <w:rFonts w:eastAsia="仿宋_GB2312"/>
      <w:b/>
      <w:sz w:val="34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262626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basedOn w:val="11"/>
    <w:qFormat/>
    <w:uiPriority w:val="0"/>
    <w:rPr>
      <w:color w:val="262626"/>
      <w:u w:val="none"/>
    </w:rPr>
  </w:style>
  <w:style w:type="character" w:customStyle="1" w:styleId="15">
    <w:name w:val="hotmajor"/>
    <w:basedOn w:val="11"/>
    <w:qFormat/>
    <w:uiPriority w:val="0"/>
  </w:style>
  <w:style w:type="character" w:customStyle="1" w:styleId="16">
    <w:name w:val="focus8"/>
    <w:basedOn w:val="11"/>
    <w:qFormat/>
    <w:uiPriority w:val="0"/>
  </w:style>
  <w:style w:type="character" w:customStyle="1" w:styleId="17">
    <w:name w:val="before"/>
    <w:basedOn w:val="11"/>
    <w:uiPriority w:val="0"/>
    <w:rPr>
      <w:shd w:val="clear" w:fill="33C3A6"/>
    </w:rPr>
  </w:style>
  <w:style w:type="character" w:customStyle="1" w:styleId="18">
    <w:name w:val="before1"/>
    <w:basedOn w:val="11"/>
    <w:qFormat/>
    <w:uiPriority w:val="0"/>
    <w:rPr>
      <w:shd w:val="clear" w:fill="999999"/>
    </w:rPr>
  </w:style>
  <w:style w:type="character" w:customStyle="1" w:styleId="19">
    <w:name w:val="before2"/>
    <w:basedOn w:val="11"/>
    <w:qFormat/>
    <w:uiPriority w:val="0"/>
  </w:style>
  <w:style w:type="character" w:customStyle="1" w:styleId="20">
    <w:name w:val="active3"/>
    <w:basedOn w:val="11"/>
    <w:qFormat/>
    <w:uiPriority w:val="0"/>
    <w:rPr>
      <w:color w:val="FFFFFF"/>
      <w:bdr w:val="single" w:color="33C3A6" w:sz="6" w:space="0"/>
      <w:shd w:val="clear" w:fill="33C3A6"/>
    </w:rPr>
  </w:style>
  <w:style w:type="character" w:customStyle="1" w:styleId="21">
    <w:name w:val="answer-name"/>
    <w:basedOn w:val="11"/>
    <w:qFormat/>
    <w:uiPriority w:val="0"/>
    <w:rPr>
      <w:color w:val="333333"/>
    </w:rPr>
  </w:style>
  <w:style w:type="character" w:customStyle="1" w:styleId="22">
    <w:name w:val="after"/>
    <w:basedOn w:val="11"/>
    <w:qFormat/>
    <w:uiPriority w:val="0"/>
    <w:rPr>
      <w:shd w:val="clear" w:fill="999999"/>
    </w:rPr>
  </w:style>
  <w:style w:type="character" w:customStyle="1" w:styleId="23">
    <w:name w:val="after1"/>
    <w:basedOn w:val="11"/>
    <w:uiPriority w:val="0"/>
  </w:style>
  <w:style w:type="character" w:customStyle="1" w:styleId="24">
    <w:name w:val="hover23"/>
    <w:basedOn w:val="11"/>
    <w:uiPriority w:val="0"/>
    <w:rPr>
      <w:shd w:val="clear" w:fill="FFFFFF"/>
    </w:rPr>
  </w:style>
  <w:style w:type="character" w:customStyle="1" w:styleId="25">
    <w:name w:val="cl-release"/>
    <w:basedOn w:val="11"/>
    <w:uiPriority w:val="0"/>
    <w:rPr>
      <w:color w:val="42BE9D"/>
    </w:rPr>
  </w:style>
  <w:style w:type="character" w:customStyle="1" w:styleId="26">
    <w:name w:val="layui-this"/>
    <w:basedOn w:val="11"/>
    <w:uiPriority w:val="0"/>
    <w:rPr>
      <w:bdr w:val="single" w:color="EEEEEE" w:sz="6" w:space="0"/>
      <w:shd w:val="clear" w:fill="FFFFFF"/>
    </w:rPr>
  </w:style>
  <w:style w:type="character" w:customStyle="1" w:styleId="27">
    <w:name w:val="gold-vip"/>
    <w:basedOn w:val="11"/>
    <w:uiPriority w:val="0"/>
  </w:style>
  <w:style w:type="character" w:customStyle="1" w:styleId="28">
    <w:name w:val="star-vip"/>
    <w:basedOn w:val="11"/>
    <w:uiPriority w:val="0"/>
  </w:style>
  <w:style w:type="character" w:customStyle="1" w:styleId="29">
    <w:name w:val="first-child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2022-01-17T06:35:00Z</dcterms:created>
  <dc:creator>Administrator</dc:creator>
  <cp:lastModifiedBy>博润商贸</cp:lastModifiedBy>
  <dcterms:modified xsi:type="dcterms:W3CDTF">2022-01-18T01:39:05Z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CC3BA3FA39FC4C80B508019BAB4AEA61</vt:lpwstr>
  </property>
</Properties>
</file>