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407"/>
        <w:gridCol w:w="843"/>
        <w:gridCol w:w="1338"/>
        <w:gridCol w:w="2412"/>
        <w:gridCol w:w="3680"/>
        <w:gridCol w:w="27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tblHeader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</w:rPr>
              <w:t>招聘单位</w:t>
            </w:r>
          </w:p>
        </w:tc>
        <w:tc>
          <w:tcPr>
            <w:tcW w:w="1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</w:rPr>
              <w:t>招聘岗位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</w:rPr>
              <w:t>人数</w:t>
            </w:r>
          </w:p>
        </w:tc>
        <w:tc>
          <w:tcPr>
            <w:tcW w:w="1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lang w:val="en-US" w:eastAsia="zh-CN"/>
              </w:rPr>
              <w:t>年龄要求</w:t>
            </w: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lang w:val="en-US" w:eastAsia="zh-CN"/>
              </w:rPr>
              <w:t>学历要求</w:t>
            </w:r>
          </w:p>
        </w:tc>
        <w:tc>
          <w:tcPr>
            <w:tcW w:w="3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lang w:val="en-US" w:eastAsia="zh-CN"/>
              </w:rPr>
              <w:t>专业要求</w:t>
            </w:r>
          </w:p>
        </w:tc>
        <w:tc>
          <w:tcPr>
            <w:tcW w:w="2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lang w:val="en-US" w:eastAsia="zh-CN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lang w:val="en-US" w:eastAsia="zh-CN"/>
              </w:rPr>
              <w:t>党工委管委会办公室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政策研究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（专业技术人才）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Chars="0"/>
              <w:jc w:val="left"/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取得普通高等教育研究生及以上学历，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并取得学历相应学位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Chars="0"/>
              <w:jc w:val="left"/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</w:rPr>
              <w:t>哲学</w:t>
            </w: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01</w:t>
            </w: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）、</w:t>
            </w: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</w:rPr>
              <w:t>经济学</w:t>
            </w: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02</w:t>
            </w: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）、</w:t>
            </w: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</w:rPr>
              <w:t>文学</w:t>
            </w: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05</w:t>
            </w: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）、</w:t>
            </w: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</w:rPr>
              <w:t>理学</w:t>
            </w: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07</w:t>
            </w: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）、</w:t>
            </w: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</w:rPr>
              <w:t>工学</w:t>
            </w: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08</w:t>
            </w: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）、</w:t>
            </w: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</w:rPr>
              <w:t>管理学</w:t>
            </w: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）。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jc w:val="left"/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具有1</w:t>
            </w: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</w:rPr>
              <w:t>年及以上</w:t>
            </w: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课题研究、政策研究、产业研究等</w:t>
            </w: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</w:rPr>
              <w:t>类似岗位任职</w:t>
            </w: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纪工委、监察工委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</w:rPr>
              <w:t>干部监督助理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</w:rPr>
              <w:t>取得普通高等教育本科及以上学历，</w:t>
            </w:r>
            <w:r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eastAsia="zh-CN"/>
              </w:rPr>
              <w:t>并取得学历相应学位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哲学类（0101）、经济学类（0201）、法学类（0301）、政治学类（0302）、马克思主义理论类（0305）、中国语言文学类（0501）、历史学类（0601）、公共管理类（1204）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</w:rPr>
              <w:t>中共党员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纪工委、监察工委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</w:rPr>
              <w:t>案件管理助理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</w:rPr>
              <w:t>取得普通高等教育本科及以上学历，</w:t>
            </w:r>
            <w:r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eastAsia="zh-CN"/>
              </w:rPr>
              <w:t>并取得学历相应学位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本科：哲学类（0101）、经济学类（0201）、法学类（0301）、政治学类（0302）、马克思主义理论类（0305）、中国语言文学类（0501）、历史学类（0601）、公共管理类（1204）、计算机类（0809）、档案学（120502）、物业管理（120209、110212S）。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研究生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：哲学类（0101）、经济学类（0201）、法学类（0301）、政治学类（0302）、马克思主义理论类（0305）、中国语言文学类（0501）、历史学类（0601）、公共管理类（1204）、计算机类（0809）、档案学（120503）。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</w:rPr>
              <w:t>中共党员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纪工委、监察工委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</w:rPr>
              <w:t>案件审理助理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</w:rPr>
              <w:t>具有普通高等教育本科学历，并取得学历相应学位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12"/>
              </w:tabs>
              <w:spacing w:line="360" w:lineRule="exact"/>
              <w:jc w:val="left"/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</w:rPr>
              <w:t>法学（030101K）</w:t>
            </w:r>
            <w:r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</w:rPr>
              <w:t>政治学与行政学（030201）</w:t>
            </w:r>
            <w:r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</w:rPr>
              <w:t>行政管理（120402）。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</w:rPr>
              <w:t>1. 中共党员。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</w:rPr>
              <w:t>2. 具有2年及以上工作经历。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纪工委、监察工委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</w:rPr>
              <w:t>派驻机构纪检监察助理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</w:rPr>
              <w:t>取得普通高等教育本科及以上学历，</w:t>
            </w:r>
            <w:r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eastAsia="zh-CN"/>
              </w:rPr>
              <w:t>并取得学历相应学位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</w:rPr>
              <w:t>哲学（01）、经济学（02）、法学（03）、文学（05）、历史学（06）、管理学（12）。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</w:rPr>
              <w:t>1. 中共党员。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</w:rPr>
              <w:t>2. 具有2年及以上工作经历。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</w:rPr>
              <w:t>纪工委、监察工委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</w:rPr>
              <w:t>纪检监察助理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</w:rPr>
              <w:t>取得普通高等教育本科及以上学历，</w:t>
            </w:r>
            <w:r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eastAsia="zh-CN"/>
              </w:rPr>
              <w:t>并取得学历相应学位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法学（03）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</w:rPr>
              <w:t>1. 中共党员。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</w:rPr>
              <w:t>2. 具有1年及以上党政机关或法律工作经历。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审计局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财政财务审计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专业技术人才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取得普通高等教育本科及以上学历，并取得学历相应学位，或者中国教育部认可的国外大学的本科及以上学历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仿宋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工学（08）、经济学（02）、管理学（12）、理学（07）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取得中国注册会计师资格或ACCA资格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具有一定的大数据处理分析能力及计算机审计经验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具有3年及以上相关审计工作经历。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4"/>
              </w:rPr>
              <w:t>审计局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大数据审计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专业技术人才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取得普通高等教育本科及以上学历，并取得学历相应学位，或者中国教育部认可的国外大学的本科及以上学历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仿宋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</w:rPr>
              <w:t>工学（08）、经济学（02）、管理学（12）、理学（07）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取得计算机技术与软件专业技术中、高级资格或Oracle、SQL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Server等主流数据库相应级别认证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2"/>
              </w:numPr>
              <w:spacing w:line="360" w:lineRule="exact"/>
              <w:jc w:val="left"/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大数据处理分析能力较强，能使用Oracle、SQL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Server数据库、Python等进行数据查询及分析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 xml:space="preserve">3.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具有3年及以上相关审计工作经历。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lang w:val="en-US" w:eastAsia="zh-CN"/>
              </w:rPr>
              <w:t>党群工作部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党建工作助理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取得普通高等教育本科及以上学历，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并取得学历相应学位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本科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中国语言文学类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（0501）、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新闻传播学类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（0503）、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管理学（12）、法学（03）；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研究生：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中国语言文学（0501）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</w:rPr>
              <w:t>新闻传播学类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eastAsia="zh-CN"/>
              </w:rPr>
              <w:t>（0503）、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管理学（12）、统计学类 （0712）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中共党员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4"/>
                <w:lang w:val="en-US" w:eastAsia="zh-CN"/>
              </w:rPr>
              <w:t>党群工作部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人力资源服务产业创新发展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left"/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取得普通高等教育本科及以上学历，并取得学历相应学位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left"/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法学（030101K）、汉语言文学（050101）、新闻学（050301）、国民经济管理（020103T）、经济统计学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（020102）、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国际经济与贸易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（020401）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统计学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071201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工商管理（120201K）、人力资源管理（120206）、公共事业管理（120401）、行政管理（120402）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具有3年及以上工作经历。</w:t>
            </w:r>
          </w:p>
          <w:p>
            <w:pPr>
              <w:widowControl/>
              <w:numPr>
                <w:ilvl w:val="0"/>
                <w:numId w:val="3"/>
              </w:numPr>
              <w:spacing w:line="360" w:lineRule="exact"/>
              <w:jc w:val="left"/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持有C1及以上等级驾驶证，2年及以上实际驾驶经验。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</w:rPr>
              <w:t>政法委、应急管理局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司法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助理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取得普通高等教育本科及以上学历，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并取得学历相应学位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法学（0301）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具有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年及以上党政机关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或法律</w:t>
            </w: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工作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经历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.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 xml:space="preserve"> 法律职业资格</w:t>
            </w: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证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 xml:space="preserve">. 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val="en-US" w:eastAsia="zh-CN"/>
              </w:rPr>
              <w:t>持有</w:t>
            </w: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驾驶证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</w:rPr>
              <w:t>政法委、应急管理局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信访工作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助理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取得普通高等教育本科及以上学历，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并取得学历相应学位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法学（0301）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无</w:t>
            </w:r>
          </w:p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" w:cs="Times New Roman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</w:rPr>
              <w:t>政法委、应急管理局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危险化学品行业监管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助理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取得普通高等教育本科及以上学历，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并取得学历相应学位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化学类（0703）、化工与制药类（0813）、生物工程类（0830）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60" w:lineRule="exact"/>
              <w:jc w:val="left"/>
              <w:rPr>
                <w:rFonts w:ascii="Times New Roman" w:hAnsi="Times New Roman" w:eastAsia="方正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注册安全工程师证书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4"/>
              </w:numPr>
              <w:spacing w:line="360" w:lineRule="exact"/>
              <w:jc w:val="left"/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具有</w:t>
            </w: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年以上安全生产管理经验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</w:rPr>
              <w:t>政法委、应急管理局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行政执法及投诉处置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助理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取得普通高等教育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val="en-US" w:eastAsia="zh-CN"/>
              </w:rPr>
              <w:t>本科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及以上学历，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并取得学历相应学位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法学类（0301）、化工与制药类（0813）</w:t>
            </w: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、安全科学与工程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类（0829）</w:t>
            </w: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、公共管理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类（1204）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具有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年及以上党政机关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或法律</w:t>
            </w: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工作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经历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</w:rPr>
              <w:t>政法委、应急管理局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财务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助理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取得普通高等教育本科及以上学历，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并取得学历相应学位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本科：</w:t>
            </w: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财务管理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120204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）、会计学（</w:t>
            </w: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120203K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）、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  <w:t>工商管理类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1202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）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研究生：会计（12</w:t>
            </w: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53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）、</w:t>
            </w:r>
            <w:r>
              <w:rPr>
                <w:rFonts w:eastAsia="仿宋_GB2312"/>
                <w:bCs/>
                <w:color w:val="000000"/>
                <w:kern w:val="0"/>
                <w:sz w:val="24"/>
                <w:szCs w:val="24"/>
              </w:rPr>
              <w:t>工商管理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1251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）。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具有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以上相关</w:t>
            </w: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工作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经历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4"/>
                <w:lang w:val="en-US" w:eastAsia="zh-CN"/>
              </w:rPr>
              <w:t>发展改革和规划管理局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产业功能区统筹管理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1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left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取得普通高等教育本科及以上学历，并取得学历相应学位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left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经济学（02）、工学（08）、管理学（12）。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Chars="0"/>
              <w:jc w:val="left"/>
              <w:textAlignment w:val="auto"/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研究生及以上学历须从事机关企事业单位经济综合类相关工作1年以上，本科学历须从事机关企事业单位经济综合类相关工作3年以上。</w:t>
            </w:r>
          </w:p>
          <w:p>
            <w:pPr>
              <w:widowControl/>
              <w:numPr>
                <w:ilvl w:val="0"/>
                <w:numId w:val="5"/>
              </w:numPr>
              <w:spacing w:line="360" w:lineRule="exact"/>
              <w:ind w:left="0" w:leftChars="0" w:firstLine="0" w:firstLineChars="0"/>
              <w:jc w:val="left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能熟练使用WORD、EXCEL、PPT等办公软件</w:t>
            </w: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4"/>
                <w:lang w:val="en-US" w:eastAsia="zh-CN"/>
              </w:rPr>
              <w:t>发展改革和规划管理局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发展改革研究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left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取得普通高等教育本科及以上学历，并取得学历相应学位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left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highlight w:val="none"/>
                <w:lang w:eastAsia="zh-CN"/>
              </w:rPr>
              <w:t>经济学（02）、理学（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highlight w:val="none"/>
                <w:lang w:val="en-US" w:eastAsia="zh-CN"/>
              </w:rPr>
              <w:t>07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highlight w:val="none"/>
                <w:lang w:eastAsia="zh-CN"/>
              </w:rPr>
              <w:t>）、工学（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highlight w:val="none"/>
                <w:lang w:val="en-US" w:eastAsia="zh-CN"/>
              </w:rPr>
              <w:t>08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highlight w:val="none"/>
                <w:lang w:eastAsia="zh-CN"/>
              </w:rPr>
              <w:t>）、管理学（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highlight w:val="none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highlight w:val="none"/>
                <w:lang w:eastAsia="zh-CN"/>
              </w:rPr>
              <w:t>）、新闻传播学（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highlight w:val="none"/>
                <w:lang w:val="en-US" w:eastAsia="zh-CN"/>
              </w:rPr>
              <w:t>0503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highlight w:val="none"/>
                <w:lang w:eastAsia="zh-CN"/>
              </w:rPr>
              <w:t>）。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360" w:lineRule="exact"/>
              <w:jc w:val="left"/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具有1</w:t>
            </w: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</w:rPr>
              <w:t>年及以</w:t>
            </w: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上</w:t>
            </w: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  <w:lang w:eastAsia="zh-CN"/>
              </w:rPr>
              <w:t>经济和社会发展、科技创新等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相关</w:t>
            </w: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工作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经历。</w:t>
            </w:r>
          </w:p>
          <w:p>
            <w:pPr>
              <w:widowControl/>
              <w:numPr>
                <w:ilvl w:val="0"/>
                <w:numId w:val="6"/>
              </w:numPr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  <w:lang w:eastAsia="zh-CN"/>
              </w:rPr>
              <w:t>能熟练使用</w:t>
            </w: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WORD、EXCEL、PPT</w:t>
            </w: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  <w:lang w:eastAsia="zh-CN"/>
              </w:rPr>
              <w:t>等办公软件。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4"/>
                <w:lang w:val="en-US" w:eastAsia="zh-CN"/>
              </w:rPr>
              <w:t>发展改革和规划管理局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项目审批助理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left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取得普通高等教育本科及以上学历，并取得学历相应学位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left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highlight w:val="none"/>
                <w:lang w:eastAsia="zh-CN"/>
              </w:rPr>
              <w:t>法学（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highlight w:val="none"/>
                <w:lang w:val="en-US" w:eastAsia="zh-CN"/>
              </w:rPr>
              <w:t>03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highlight w:val="none"/>
                <w:lang w:eastAsia="zh-CN"/>
              </w:rPr>
              <w:t>）、经济学（02）、管理学（12）。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360" w:lineRule="exact"/>
              <w:jc w:val="left"/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</w:rPr>
              <w:t>具有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</w:rPr>
              <w:t>年及以</w:t>
            </w: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上党政机关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、企事业单位</w:t>
            </w:r>
            <w:r>
              <w:rPr>
                <w:rFonts w:hint="eastAsia" w:ascii="Times New Roman" w:hAnsi="Times New Roman" w:eastAsia="仿宋" w:cs="宋体"/>
                <w:color w:val="auto"/>
                <w:kern w:val="0"/>
                <w:sz w:val="24"/>
                <w:szCs w:val="24"/>
                <w:lang w:eastAsia="zh-CN"/>
              </w:rPr>
              <w:t>综合行政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相关</w:t>
            </w: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工作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经历。</w:t>
            </w:r>
          </w:p>
          <w:p>
            <w:pPr>
              <w:widowControl/>
              <w:numPr>
                <w:ilvl w:val="0"/>
                <w:numId w:val="7"/>
              </w:numPr>
              <w:spacing w:line="360" w:lineRule="exact"/>
              <w:jc w:val="left"/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  <w:lang w:eastAsia="zh-CN"/>
              </w:rPr>
              <w:t>能熟练使用CAD、EXCEL、PPT、WORD等办公软件。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4"/>
                <w:lang w:val="en-US" w:eastAsia="zh-CN"/>
              </w:rPr>
              <w:t>发展改革和规划管理局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片区综合开发促进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left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取得普通高等教育本科及以上学历，并取得学历相应学位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Chars="0"/>
              <w:jc w:val="left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本科：经济学（02）、土木类（0810）、建筑类（0828）、管理科学与工程类（1201）、工商管理类（1202）。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left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研究生：经济学（02）、土木工程（0814）、建筑学（0813）、城乡规划学（0833）、管理科学与工程（1201）、工商管理（1202）。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8"/>
              </w:numPr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</w:rPr>
              <w:t>具有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</w:rPr>
              <w:t>年及以</w:t>
            </w: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上</w:t>
            </w: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  <w:lang w:eastAsia="zh-CN"/>
              </w:rPr>
              <w:t>片区开发、项目策划、工程管理或工程咨询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相关</w:t>
            </w: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工作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经历。</w:t>
            </w:r>
          </w:p>
          <w:p>
            <w:pPr>
              <w:widowControl/>
              <w:numPr>
                <w:ilvl w:val="0"/>
                <w:numId w:val="8"/>
              </w:numPr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能熟练使用CAD</w:t>
            </w: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  <w:lang w:eastAsia="zh-CN"/>
              </w:rPr>
              <w:t>、EXCEL、PPT、WORD</w:t>
            </w: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等办公软件</w:t>
            </w: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4"/>
                <w:lang w:val="en-US" w:eastAsia="zh-CN"/>
              </w:rPr>
              <w:t>发展改革和规划管理局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测绘管理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1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left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取得普通高等教育本科及以上学历，并取得学历相应学位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Chars="0"/>
              <w:jc w:val="left"/>
              <w:rPr>
                <w:rFonts w:hint="eastAsia" w:ascii="Times New Roman" w:hAnsi="Times New Roman" w:eastAsia="仿宋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highlight w:val="none"/>
                <w:lang w:eastAsia="zh-CN"/>
              </w:rPr>
              <w:t>本科：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highlight w:val="none"/>
              </w:rPr>
              <w:t>测绘（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highlight w:val="none"/>
              </w:rPr>
              <w:t>0812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highlight w:val="none"/>
              </w:rPr>
              <w:t>）、建筑（0828）、土木（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highlight w:val="none"/>
              </w:rPr>
              <w:t>0810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highlight w:val="none"/>
              </w:rPr>
              <w:t>）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highlight w:val="none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left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highlight w:val="none"/>
              </w:rPr>
              <w:t>研究生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highlight w:val="none"/>
                <w:lang w:eastAsia="zh-CN"/>
              </w:rPr>
              <w:t>：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highlight w:val="none"/>
              </w:rPr>
              <w:t>测绘科学与技术（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highlight w:val="none"/>
              </w:rPr>
              <w:t>0816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highlight w:val="none"/>
              </w:rPr>
              <w:t>）、城乡规划学（0833）、建筑学（</w:t>
            </w:r>
            <w:r>
              <w:rPr>
                <w:rFonts w:ascii="Times New Roman" w:hAnsi="Times New Roman" w:eastAsia="仿宋"/>
                <w:color w:val="auto"/>
                <w:kern w:val="0"/>
                <w:sz w:val="24"/>
                <w:highlight w:val="none"/>
              </w:rPr>
              <w:t>0813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highlight w:val="none"/>
              </w:rPr>
              <w:t>）、土木工程（0814）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highlight w:val="none"/>
                <w:lang w:eastAsia="zh-CN"/>
              </w:rPr>
              <w:t>。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9"/>
              </w:numPr>
              <w:spacing w:line="360" w:lineRule="exact"/>
              <w:jc w:val="left"/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</w:rPr>
              <w:t>具有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</w:rPr>
              <w:t>年及以</w:t>
            </w: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上</w:t>
            </w: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测绘工作或规划编制管理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相关</w:t>
            </w: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工作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经历。</w:t>
            </w:r>
          </w:p>
          <w:p>
            <w:pPr>
              <w:widowControl/>
              <w:numPr>
                <w:ilvl w:val="0"/>
                <w:numId w:val="9"/>
              </w:numPr>
              <w:spacing w:line="360" w:lineRule="exact"/>
              <w:jc w:val="left"/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能熟练使用CAD</w:t>
            </w: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  <w:lang w:eastAsia="zh-CN"/>
              </w:rPr>
              <w:t>、EXCEL、PPT、WORD</w:t>
            </w: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等办公软件</w:t>
            </w: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4"/>
                <w:lang w:val="en-US" w:eastAsia="zh-CN"/>
              </w:rPr>
              <w:t>发展改革和规划管理局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规划管理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left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取得普通高等教育本科及以上学历，并取得学历相应学位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Chars="0"/>
              <w:jc w:val="left"/>
              <w:rPr>
                <w:rFonts w:hint="eastAsia" w:ascii="Times New Roman" w:hAnsi="Times New Roman" w:eastAsia="仿宋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highlight w:val="none"/>
                <w:lang w:val="en-US" w:eastAsia="zh-CN"/>
              </w:rPr>
              <w:t>本科：建筑（0828）、土木（0810）、交通运输（081801）、交通工程（081802）。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left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highlight w:val="none"/>
                <w:lang w:val="en-US" w:eastAsia="zh-CN"/>
              </w:rPr>
              <w:t>研究生：城乡规划学（0833）、建筑学（0813）、土木工程（0814）。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left"/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</w:rPr>
              <w:t>具有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</w:rPr>
              <w:t>年及以</w:t>
            </w: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上</w:t>
            </w:r>
            <w:r>
              <w:rPr>
                <w:rFonts w:hint="eastAsia" w:ascii="Times New Roman" w:hAnsi="Times New Roman" w:eastAsia="仿宋" w:cs="宋体"/>
                <w:kern w:val="0"/>
                <w:sz w:val="24"/>
                <w:szCs w:val="24"/>
              </w:rPr>
              <w:t>政府规划建设部门或甲级规划、市政设计机构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相关</w:t>
            </w: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工作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4"/>
                <w:lang w:val="en-US" w:eastAsia="zh-CN"/>
              </w:rPr>
              <w:t>发展改革和规划管理局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财务助理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left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取得普通高等教育本科及以上学历，并取得学历相应学位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left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经济学（02）、工商管理（1202）。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left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</w:rPr>
              <w:t>具有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</w:rPr>
              <w:t>年及以</w:t>
            </w: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上党政机关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、企事业单位财务、审计、政府采购相关</w:t>
            </w: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工作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4"/>
                <w:lang w:val="en-US" w:eastAsia="zh-CN"/>
              </w:rPr>
              <w:t>国际合作和投资服务局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val="en-US" w:eastAsia="zh-CN"/>
              </w:rPr>
              <w:t>招商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信息管理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left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取得普通高等教育本科及以上学历，并取得学历相应学位（非应届毕业生须2021年4月28日前取得学历学位证书；应届毕业生须在2021年7月1日前取得学历学位证书）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left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理论经济学（0</w:t>
            </w: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201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）、应用经济学（0</w:t>
            </w: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）、工商管理（1</w:t>
            </w: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）、公共管理（1</w:t>
            </w: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204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）、法学类（0</w:t>
            </w: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301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）、中国语言学（0</w:t>
            </w: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501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）、机械工程（0</w:t>
            </w: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802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）、电气工程（0</w:t>
            </w: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808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）、电子科学与技术（0</w:t>
            </w: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809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）、信息与通信工程（0</w:t>
            </w: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810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）、计算机科学与技术（0</w:t>
            </w: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812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）、生物医学工程（0</w:t>
            </w: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831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）、生物学（0</w:t>
            </w: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710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）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left"/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4"/>
                <w:lang w:val="en-US" w:eastAsia="zh-CN"/>
              </w:rPr>
              <w:t>国际合作和投资服务局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政策研究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left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取得普通高等教育本科及以上学历，并取得学历相应学位（非应届毕业生须2021年4月28日前取得学历学位证书；应届毕业生须在2021年7月1日前取得学历学位证书）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left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哲学（0</w:t>
            </w: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101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）、理论经济学（0</w:t>
            </w: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201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）、应用经济学（0</w:t>
            </w: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）、工商管理（1</w:t>
            </w: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）、公共管理（1</w:t>
            </w: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204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）、法学类（0</w:t>
            </w: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301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）、中国语言学（0</w:t>
            </w: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501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）、外国语言文学（0502）、翻译（0551）、机械工程（0</w:t>
            </w: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802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）、电气工程（0</w:t>
            </w: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808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）、电子科学与技术（0</w:t>
            </w: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809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）、信息与通信工程（0</w:t>
            </w: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810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）、计算机科学与技术（0</w:t>
            </w: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812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）、生物医学工程（0</w:t>
            </w: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831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）、生物学（0</w:t>
            </w: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710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）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left"/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</w:rPr>
              <w:t>电子信息产业发展局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口岸管理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取得普通高等教育本科及以上学历，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并取得学历相应学位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本科：经济学类（0201）、财政学类（0202）、统计学类（0712）、电子信息类（0807）、计算机类（0809）、交通运输类（0818）、公共管理类（1204）、工商管理类（1202）、物流管理与工程类（1206）、电子商务类（1208）、经济与贸易类（0204）、政治学类（0302）；研究生：理论经济学（0201）、应用经济学（0202）、税务（0253）、国际商务（0254）、统计学（0714）、交通运输工程（0823）、管理科学与工程（1201）、公共管理（1204、1252）、工商管理（1202、1251）、政治学（0302）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</w:rPr>
              <w:t>电子信息产业发展局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电子信息招商引资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取得普通高等教育研究生及以上学历，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并取得学历相应学位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本科：材料类（0804）、电子信息类（0807）、自动化类（0808）、计算机类（0809）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1.具有2年及以上工作经历。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2.能够</w:t>
            </w: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适应经常性出差要求。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</w:rPr>
              <w:t>电子信息产业发展局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人才服务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取得普通高等教育本科及以上学历，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并取得学历相应学位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本科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工商管理（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20201K）、人力资源管理（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20206）、公共事业管理（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20401）、行政管理（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20402）；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研究生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工商管理（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202）、公共管理（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204）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具有1年及以上政府、事业单位人才服务工作经验或具有3年及以上企业人力资源工作经验者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</w:rPr>
              <w:t>电子信息产业发展局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经济运行分析监测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取得普通高等教育本科及以上学历，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并取得学历相应学位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本科：经济学（02）、统计学类（0712）、电子信息类（0807）；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研究生：应用经济学（0202）、 电子科学与技术（0809）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具有1年及以上工作经验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</w:rPr>
              <w:t>新经济发展局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新经济产业研究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取得普通高等教育本科及以上学历，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并取得学历相应学位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经济学（02）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管理学（12）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艺术学（13）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法学类（0301）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电气类（0806）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电子信息类（0807）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自动化类（0808）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计算机类（0809）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本科学历要求具有</w:t>
            </w: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年及以上新经济相关行业工作经历或招商引资工作经历，研究生学历要求具有1年及以上新经济相关行业工作经历或招商引资工作经历。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</w:rPr>
              <w:t>新经济发展局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软件产业研究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取得普通高等教育本科及以上学历，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并取得学历相应学位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经济学类（0201）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工商管理类（1202）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法学类（0301）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电子信息类（0807）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计算机类（0809）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本科学历要求具有</w:t>
            </w: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年及以上软件和信息技术行业相关工作经历或招商引资经历；研究生学历要求具有1年及以上软件和信息技术行业相关工作经历或招商引资经历。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</w:rPr>
              <w:t>科技和人才工作局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仿宋" w:eastAsia="仿宋"/>
                <w:kern w:val="0"/>
                <w:sz w:val="24"/>
              </w:rPr>
              <w:t>知识产权运营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取得普通高等教育本科及以上学历，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并取得学历相应学位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</w:rPr>
              <w:t>理学</w:t>
            </w:r>
            <w:r>
              <w:rPr>
                <w:rFonts w:ascii="Times New Roman" w:hAnsi="Times New Roman" w:eastAsia="仿宋"/>
                <w:kern w:val="0"/>
                <w:sz w:val="24"/>
              </w:rPr>
              <w:t>（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>07</w:t>
            </w:r>
            <w:r>
              <w:rPr>
                <w:rFonts w:ascii="Times New Roman" w:hAnsi="Times New Roman" w:eastAsia="仿宋"/>
                <w:kern w:val="0"/>
                <w:sz w:val="24"/>
              </w:rPr>
              <w:t>）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>、</w:t>
            </w:r>
            <w:r>
              <w:rPr>
                <w:rFonts w:ascii="Times New Roman" w:hAnsi="Times New Roman" w:eastAsia="仿宋"/>
                <w:kern w:val="0"/>
                <w:sz w:val="24"/>
              </w:rPr>
              <w:t>工学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>（08）、法学（03）</w:t>
            </w:r>
            <w:r>
              <w:rPr>
                <w:rFonts w:hint="eastAsia" w:ascii="Times New Roman" w:hAnsi="Times New Roman" w:eastAsia="仿宋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具有1年及以上政府工作经验</w:t>
            </w: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</w:rPr>
              <w:t>科技和人才工作局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仿宋" w:eastAsia="仿宋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" w:hAnsi="仿宋" w:eastAsia="仿宋"/>
                <w:kern w:val="0"/>
                <w:sz w:val="24"/>
              </w:rPr>
              <w:t>科技创新管理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取得普通高等教育研究生及以上学历，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并取得学历相应学位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</w:rPr>
              <w:t>研究生：经济学（02）、理学（07）、工学（08）、医学（10）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0"/>
              </w:numPr>
              <w:spacing w:line="360" w:lineRule="exact"/>
              <w:jc w:val="left"/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kern w:val="0"/>
                <w:sz w:val="24"/>
              </w:rPr>
              <w:t>有经济、产业知识背景</w:t>
            </w:r>
            <w:r>
              <w:rPr>
                <w:rFonts w:hint="eastAsia" w:ascii="Times New Roman" w:hAnsi="仿宋" w:eastAsia="仿宋"/>
                <w:kern w:val="0"/>
                <w:sz w:val="24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10"/>
              </w:numPr>
              <w:spacing w:line="360" w:lineRule="exact"/>
              <w:jc w:val="left"/>
              <w:rPr>
                <w:rFonts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</w:rPr>
              <w:t>具有2年及以上工作经验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</w:rPr>
              <w:t>科技和人才工作局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仿宋" w:eastAsia="仿宋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仿宋" w:eastAsia="仿宋"/>
                <w:kern w:val="0"/>
                <w:sz w:val="24"/>
              </w:rPr>
              <w:t>人才政策研究</w:t>
            </w:r>
            <w:r>
              <w:rPr>
                <w:rFonts w:ascii="Times New Roman" w:hAnsi="仿宋" w:eastAsia="仿宋"/>
                <w:kern w:val="0"/>
                <w:sz w:val="24"/>
              </w:rPr>
              <w:t>和招才引智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取得普通高等教育研究生及以上学历，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并取得学历相应学位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</w:rPr>
              <w:t>经济学（02）、理学（07）、工学（08）、医学（10）、管理学（12）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具有</w:t>
            </w:r>
            <w:r>
              <w:rPr>
                <w:rFonts w:hint="eastAsia" w:ascii="Times New Roman" w:hAnsi="Times New Roman" w:eastAsia="方正仿宋"/>
                <w:kern w:val="0"/>
                <w:sz w:val="24"/>
              </w:rPr>
              <w:t>1年及以上工作经验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</w:rPr>
              <w:t>科技和人才工作局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20" w:leftChars="0" w:hanging="120" w:hangingChars="50"/>
              <w:rPr>
                <w:rFonts w:hint="eastAsia" w:ascii="Times New Roman" w:hAnsi="仿宋" w:eastAsia="仿宋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仿宋" w:eastAsia="仿宋"/>
                <w:kern w:val="0"/>
                <w:sz w:val="24"/>
              </w:rPr>
              <w:t>平台招引</w:t>
            </w:r>
            <w:r>
              <w:rPr>
                <w:rFonts w:ascii="Times New Roman" w:hAnsi="仿宋" w:eastAsia="仿宋"/>
                <w:kern w:val="0"/>
                <w:sz w:val="24"/>
              </w:rPr>
              <w:t>服务（</w:t>
            </w:r>
            <w:r>
              <w:rPr>
                <w:rFonts w:hint="eastAsia" w:ascii="Times New Roman" w:hAnsi="仿宋" w:eastAsia="仿宋"/>
                <w:kern w:val="0"/>
                <w:sz w:val="24"/>
              </w:rPr>
              <w:t>电子信息方向）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取得普通高等教育研究生及以上学历，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并取得学历相应学位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</w:rPr>
              <w:t>研究生：电气工程（0808）、电子科学与技术（0809）、信息与通信工程（0810）、控制科学与工程（0811）、计算机科学与技术（0812）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</w:rPr>
              <w:t>具有2年及以上工作经验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</w:rPr>
              <w:t>科技和人才工作局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120" w:leftChars="0" w:hanging="120" w:hangingChars="50"/>
              <w:rPr>
                <w:rFonts w:hint="eastAsia" w:ascii="Times New Roman" w:hAnsi="仿宋" w:eastAsia="仿宋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仿宋" w:eastAsia="仿宋"/>
                <w:kern w:val="0"/>
                <w:sz w:val="24"/>
              </w:rPr>
              <w:t>平台招引</w:t>
            </w:r>
            <w:r>
              <w:rPr>
                <w:rFonts w:ascii="Times New Roman" w:hAnsi="仿宋" w:eastAsia="仿宋"/>
                <w:kern w:val="0"/>
                <w:sz w:val="24"/>
              </w:rPr>
              <w:t>服务（</w:t>
            </w:r>
            <w:r>
              <w:rPr>
                <w:rFonts w:hint="eastAsia" w:ascii="Times New Roman" w:hAnsi="仿宋" w:eastAsia="仿宋"/>
                <w:kern w:val="0"/>
                <w:sz w:val="24"/>
              </w:rPr>
              <w:t>生物产业方向）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取得普通高等教育研究生及以上学历，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并取得学历相应学位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</w:rPr>
              <w:t>研究生：</w:t>
            </w:r>
            <w:r>
              <w:rPr>
                <w:rFonts w:hint="eastAsia" w:ascii="Times New Roman" w:hAnsi="Times New Roman" w:eastAsia="仿宋"/>
                <w:kern w:val="0"/>
                <w:sz w:val="24"/>
              </w:rPr>
              <w:t>生物学（0710）、生物医学工程（0831）、医学（10）</w:t>
            </w:r>
            <w:r>
              <w:rPr>
                <w:rFonts w:hint="eastAsia" w:ascii="Times New Roman" w:hAnsi="Times New Roman" w:eastAsia="仿宋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</w:rPr>
              <w:t>具有2年及以上工作经验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</w:rPr>
              <w:t>科技和人才工作局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仿宋" w:eastAsia="仿宋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仿宋" w:eastAsia="仿宋"/>
                <w:kern w:val="0"/>
                <w:sz w:val="24"/>
              </w:rPr>
              <w:t>科技型</w:t>
            </w:r>
            <w:r>
              <w:rPr>
                <w:rFonts w:ascii="Times New Roman" w:hAnsi="仿宋" w:eastAsia="仿宋"/>
                <w:kern w:val="0"/>
                <w:sz w:val="24"/>
              </w:rPr>
              <w:t>企业</w:t>
            </w:r>
            <w:r>
              <w:rPr>
                <w:rFonts w:hint="eastAsia" w:ascii="Times New Roman" w:hAnsi="仿宋" w:eastAsia="仿宋"/>
                <w:kern w:val="0"/>
                <w:sz w:val="24"/>
              </w:rPr>
              <w:t>培育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取得普通高等教育本科及以上学历，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并取得学历相应学位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</w:rPr>
              <w:t>本科：经济学（02）、电子信息类（0807）、航空航天类（0820）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lang w:eastAsia="zh-CN"/>
              </w:rPr>
              <w:t>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</w:rPr>
              <w:t>研究生：经济学（02）、电子信息类（0809、0810）、航空航天类（0825）、生物科学（0710）、生物工程（0830）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</w:rPr>
              <w:t>具有2年及以上工作经验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</w:rPr>
              <w:t>科技和人才工作局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仿宋" w:eastAsia="仿宋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仿宋" w:eastAsia="仿宋"/>
                <w:kern w:val="0"/>
                <w:sz w:val="24"/>
              </w:rPr>
              <w:t>股权</w:t>
            </w:r>
            <w:r>
              <w:rPr>
                <w:rFonts w:ascii="Times New Roman" w:hAnsi="仿宋" w:eastAsia="仿宋"/>
                <w:kern w:val="0"/>
                <w:sz w:val="24"/>
              </w:rPr>
              <w:t>投融资</w:t>
            </w:r>
            <w:r>
              <w:rPr>
                <w:rFonts w:hint="eastAsia" w:ascii="Times New Roman" w:hAnsi="仿宋" w:eastAsia="仿宋"/>
                <w:kern w:val="0"/>
                <w:sz w:val="24"/>
              </w:rPr>
              <w:t>工作专员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取得普通高等教育本科及以上学历，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并取得学历相应学位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</w:rPr>
              <w:t>本科：经济学（02）、统计学（0712）、生物科学（0710）、生物工程（0830）、电子信息（0807）、计算机（0809）、航空航天（0820）、管理学（12）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lang w:eastAsia="zh-CN"/>
              </w:rPr>
              <w:t>。</w:t>
            </w:r>
            <w:r>
              <w:rPr>
                <w:rFonts w:hint="eastAsia" w:ascii="Times New Roman" w:hAnsi="Times New Roman" w:eastAsia="方正仿宋"/>
                <w:kern w:val="0"/>
                <w:sz w:val="24"/>
              </w:rPr>
              <w:t>研究生：经济学（02）、统计学（0714）、生物类（0710、0836）、电子信息类（0809、0810、0811、0812）、航空宇航科学与技术（0825）、管理学（12）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具有</w:t>
            </w:r>
            <w:r>
              <w:rPr>
                <w:rFonts w:hint="eastAsia" w:ascii="Times New Roman" w:hAnsi="Times New Roman" w:eastAsia="方正仿宋"/>
                <w:kern w:val="0"/>
                <w:sz w:val="24"/>
              </w:rPr>
              <w:t>2年及以上相关工作经验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lang w:eastAsia="zh-CN"/>
              </w:rPr>
              <w:t>。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</w:rPr>
              <w:t>科技和人才工作局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仿宋" w:eastAsia="仿宋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仿宋" w:eastAsia="仿宋"/>
                <w:kern w:val="0"/>
                <w:sz w:val="24"/>
              </w:rPr>
              <w:t>科技</w:t>
            </w:r>
            <w:r>
              <w:rPr>
                <w:rFonts w:ascii="Times New Roman" w:hAnsi="仿宋" w:eastAsia="仿宋"/>
                <w:kern w:val="0"/>
                <w:sz w:val="24"/>
              </w:rPr>
              <w:t>金融</w:t>
            </w:r>
            <w:r>
              <w:rPr>
                <w:rFonts w:hint="eastAsia" w:ascii="Times New Roman" w:hAnsi="仿宋" w:eastAsia="仿宋"/>
                <w:kern w:val="0"/>
                <w:sz w:val="24"/>
              </w:rPr>
              <w:t>研究专员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取得普通高等教育本科及以上学历，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并取得学历相应学位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仿宋" w:eastAsia="仿宋"/>
                <w:kern w:val="0"/>
                <w:sz w:val="24"/>
              </w:rPr>
              <w:t>本科：经济学（02）；研究生：经济学（02）</w:t>
            </w:r>
            <w:r>
              <w:rPr>
                <w:rFonts w:hint="eastAsia" w:ascii="Times New Roman" w:hAnsi="仿宋" w:eastAsia="仿宋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</w:rPr>
              <w:t>具有1年及以上金融业或研究机构工作经验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</w:rPr>
              <w:t>科技和人才工作局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仿宋" w:eastAsia="仿宋" w:cs="Times New Roman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仿宋" w:eastAsia="仿宋"/>
                <w:kern w:val="0"/>
                <w:sz w:val="24"/>
              </w:rPr>
              <w:t>孵化载体管理（电子信息方向）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取得普通高等教育本科及以上学历，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并取得学历相应学位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</w:rPr>
              <w:t>本科：电气类（0806）、电子信息类（0807）、自动化类（0808）、计算机类（0809）；研究生：电气工程（0808）、电子科学与技术（0809）、信息与通信工程（0810）、控制科学与工程（0811）、计算机科学与技术（0812）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</w:rPr>
              <w:t>具有2年及以上电子信息行业工作经验或者2年及以上孵化载体（包括众创空间、孵化器、加速器）从业工作经验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</w:rPr>
              <w:t>公园城市建设局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法律法治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取得普通高等教育本科及以上学历，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并取得学历相应学位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"/>
                <w:b w:val="0"/>
                <w:bCs/>
                <w:kern w:val="0"/>
                <w:sz w:val="24"/>
                <w:szCs w:val="24"/>
              </w:rPr>
              <w:t>本科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：法学（030101K）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b w:val="0"/>
                <w:bCs/>
                <w:kern w:val="0"/>
                <w:sz w:val="24"/>
                <w:szCs w:val="24"/>
              </w:rPr>
              <w:t>研究生：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法学（0301）、法律（0351）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具有2年及以上法律领域相关工作经历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</w:rPr>
              <w:t>公园城市建设局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交通通勤管理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取得普通高等教育本科及以上学历，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并取得学历相应学位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"/>
                <w:b w:val="0"/>
                <w:bCs/>
                <w:kern w:val="0"/>
                <w:sz w:val="24"/>
                <w:szCs w:val="24"/>
              </w:rPr>
              <w:t>本科：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交通管理（120407T）、交通工程（081802）、城乡规划（082802）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b w:val="0"/>
                <w:bCs/>
                <w:kern w:val="0"/>
                <w:sz w:val="24"/>
                <w:szCs w:val="24"/>
              </w:rPr>
              <w:t>研究生：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城市规划与设计（081303）、交通运输规划与管理（082303）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具有2年及以上交通领域相关工作经历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</w:rPr>
              <w:t>公园城市建设局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城市更新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取得普通高等教育本科及以上学历，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并取得学历相应学位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</w:rPr>
              <w:t>本科：建筑学（082801）、城乡规划（082802）、风景园林（082803）、城市设计（082806T）、环境设计（130503）、土木工程（081001）、工程管理（120103）；研究生：建筑历史与理论（081301）、建筑设计及其理论（081302）、城市规划与设计（081303）、建筑技术科学（081304）</w:t>
            </w:r>
            <w:r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具有2年及以上城市更新领域相关工作经历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</w:rPr>
              <w:t>公园城市建设局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房地产业研究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取得普通高等教育本科及以上学历，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并取得学历相应学位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</w:rPr>
              <w:t>本科：经济学（020101）、法学（030101K）；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</w:rPr>
              <w:t>研究生：产业经济学（020205）、经济法学（030107）</w:t>
            </w:r>
            <w:r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具有2年及以上房地产业领域相关工作经历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</w:rPr>
              <w:t>社区发展治理和社会保障局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财务</w:t>
            </w:r>
            <w:r>
              <w:rPr>
                <w:rFonts w:hint="eastAsia" w:ascii="Times New Roman" w:hAnsi="Times New Roman" w:eastAsia="方正仿宋简体"/>
                <w:kern w:val="0"/>
                <w:sz w:val="24"/>
                <w:szCs w:val="24"/>
              </w:rPr>
              <w:t>助理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取得普通高等教育本科及以上学历，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并取得学历相应学位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本科：经济学（02）、工商管理类（1202）；研究生：应用经济学（0202）、工商管理（1202）。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1"/>
              </w:numPr>
              <w:spacing w:line="360" w:lineRule="exact"/>
              <w:jc w:val="left"/>
              <w:rPr>
                <w:rFonts w:ascii="Times New Roman" w:hAnsi="Times New Roman" w:eastAsia="方正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具有2年及以上行政机关、事业单位或国企财务工作经历。</w:t>
            </w:r>
          </w:p>
          <w:p>
            <w:pPr>
              <w:widowControl/>
              <w:numPr>
                <w:ilvl w:val="0"/>
                <w:numId w:val="11"/>
              </w:numPr>
              <w:spacing w:line="360" w:lineRule="exact"/>
              <w:ind w:left="0" w:leftChars="0" w:firstLine="0" w:firstLineChars="0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中级会计师及以上职称。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</w:rPr>
              <w:t>社区发展治理和社会保障局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社区发展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治理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取得普通高等教育本科及以上学历，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并取得学历相应学位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本科：法学类（0301）、政治学类（0302）、社会学类（0303）、马克思主义理论类（0305）、文学（05）、公共管理类（1204）、建筑类（0828）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</w:rPr>
              <w:t>社区发展治理和社会保障局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  <w:szCs w:val="24"/>
              </w:rPr>
              <w:t>民政事务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取得普通高等教育本科及以上学历，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并取得学历相应学位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本科：法学类（0301）、社会学类（0303）、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文学（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05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）、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工商管理类（1202）、</w:t>
            </w:r>
            <w:r>
              <w:rPr>
                <w:rFonts w:ascii="Times New Roman" w:hAnsi="Times New Roman" w:eastAsia="方正仿宋"/>
                <w:kern w:val="0"/>
                <w:sz w:val="24"/>
                <w:szCs w:val="24"/>
              </w:rPr>
              <w:t>公共管理类（1204）；研究生：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法学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03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）、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管理学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12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）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持有C1及以上等级驾驶证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</w:rPr>
              <w:t>社区发展治理和社会保障局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Calibri" w:hAnsi="Calibri" w:eastAsia="方正仿宋简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/>
                <w:kern w:val="0"/>
                <w:sz w:val="24"/>
                <w:szCs w:val="24"/>
              </w:rPr>
              <w:t>劳动保障监察助理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取得普通高等教育本科及以上学历，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并取得学历相应学位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哲学（01）、经济学（02）、法学（03）、文学（05）、管理学（12）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持有C1及以上等级驾驶证。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适应应急值守安排，具备24小时处理突发事件的能力和条件。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4"/>
                <w:lang w:val="en-US" w:eastAsia="zh-CN"/>
              </w:rPr>
              <w:t>教育文化和卫生健康局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行政执法助理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left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取得普通高等教育本科及以上学历，并取得学历相应学位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left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法学（03）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left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持有C1及以上等级驾驶证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4"/>
                <w:lang w:val="en-US" w:eastAsia="zh-CN"/>
              </w:rPr>
              <w:t>教育文化和卫生健康局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纪检监察助理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left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取得普通高等教育本科及以上学历，并取得学历相应学位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Chars="0"/>
              <w:jc w:val="left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法学（03）、</w:t>
            </w: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</w:rPr>
              <w:t>中国语言文学类（0501）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。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2"/>
              </w:numPr>
              <w:spacing w:line="360" w:lineRule="exact"/>
              <w:jc w:val="left"/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中共党员。</w:t>
            </w:r>
          </w:p>
          <w:p>
            <w:pPr>
              <w:widowControl/>
              <w:numPr>
                <w:ilvl w:val="0"/>
                <w:numId w:val="12"/>
              </w:numPr>
              <w:spacing w:line="360" w:lineRule="exact"/>
              <w:ind w:left="0" w:leftChars="0" w:firstLine="0" w:firstLineChars="0"/>
              <w:jc w:val="left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持有C1及以上等级驾驶证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</w:rPr>
              <w:t>生态环境和城市管理局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财务助理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取得普通高等教育本科及以上学历，并取得学历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val="en-US" w:eastAsia="zh-CN"/>
              </w:rPr>
              <w:t>相应学位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方正仿宋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本科：会计学（120203K）、财务管理（120204）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研究生：财政学（020203）、会计学（120201）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会计初级及以上职称证书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</w:rPr>
              <w:t>市</w:t>
            </w:r>
            <w:r>
              <w:rPr>
                <w:rFonts w:ascii="Times New Roman" w:hAnsi="Times New Roman" w:eastAsia="仿宋"/>
                <w:b/>
                <w:bCs/>
                <w:kern w:val="0"/>
                <w:sz w:val="24"/>
              </w:rPr>
              <w:t>场监督管理局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160" w:lineRule="atLeas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企业注册综合助理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160" w:lineRule="atLeas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取得普通高等教育研究生及以上学历，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并取得学历相应学位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360" w:leftChars="0" w:hanging="360" w:hangingChars="150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中国语言文学类（0501）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</w:rPr>
              <w:t>市</w:t>
            </w:r>
            <w:r>
              <w:rPr>
                <w:rFonts w:ascii="Times New Roman" w:hAnsi="Times New Roman" w:eastAsia="仿宋"/>
                <w:b/>
                <w:bCs/>
                <w:kern w:val="0"/>
                <w:sz w:val="24"/>
              </w:rPr>
              <w:t>场监督管理局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160" w:lineRule="atLeas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餐饮服务监管事务助理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160" w:lineRule="atLeas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取得普通高等教育本科及以上学历，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并取得学历相应学位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本科：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财政学类（0202）、</w:t>
            </w:r>
            <w:r>
              <w:rPr>
                <w:rFonts w:eastAsia="仿宋_GB2312"/>
                <w:color w:val="000000"/>
                <w:kern w:val="0"/>
                <w:sz w:val="24"/>
              </w:rPr>
              <w:t>食品质量与安全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（</w:t>
            </w:r>
            <w:r>
              <w:rPr>
                <w:rFonts w:eastAsia="仿宋_GB2312"/>
                <w:color w:val="000000"/>
                <w:kern w:val="0"/>
                <w:sz w:val="24"/>
              </w:rPr>
              <w:t>082702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）、卫生检验与检疫（</w:t>
            </w:r>
            <w:r>
              <w:rPr>
                <w:rFonts w:eastAsia="仿宋_GB2312"/>
                <w:color w:val="000000"/>
                <w:kern w:val="0"/>
                <w:sz w:val="24"/>
              </w:rPr>
              <w:t>101007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>）、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教育学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（04）、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设计学类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1305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）；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研究生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：应用经济学（0202）、食品科学与工程（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0832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）、公共卫生与预防医学（1</w:t>
            </w: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004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）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持有C1及以上等级驾驶证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b/>
                <w:bCs/>
                <w:kern w:val="0"/>
                <w:sz w:val="24"/>
              </w:rPr>
              <w:t>市</w:t>
            </w:r>
            <w:r>
              <w:rPr>
                <w:rFonts w:ascii="Times New Roman" w:hAnsi="Times New Roman" w:eastAsia="仿宋"/>
                <w:b/>
                <w:bCs/>
                <w:kern w:val="0"/>
                <w:sz w:val="24"/>
              </w:rPr>
              <w:t>场监督管理局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160" w:lineRule="atLeas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/>
                <w:kern w:val="0"/>
                <w:sz w:val="24"/>
                <w:szCs w:val="24"/>
              </w:rPr>
              <w:t>质量监督</w:t>
            </w: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综合助理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160" w:lineRule="atLeast"/>
              <w:jc w:val="center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</w:rPr>
              <w:t>取得普通高等教育本科及以上学历，</w:t>
            </w: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并取得学历相应学位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本科：机械类（0802）、仪器类（0803）、电气类（0806）、电子信息类（0807）、计算机类（0809）、公共管理类（1204）；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研究生：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  <w:t>公共管理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（1204）、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  <w:t>仪器科学与技术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（0804)、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  <w:t>汉语言文字学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  <w:t>050103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hint="eastAsia" w:ascii="Times New Roman" w:hAnsi="Times New Roman" w:eastAsia="仿宋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"/>
                <w:kern w:val="0"/>
                <w:sz w:val="24"/>
                <w:szCs w:val="24"/>
                <w:lang w:eastAsia="zh-CN"/>
              </w:rPr>
              <w:t>持有C1及以上等级驾驶证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  <w:jc w:val="center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4"/>
                <w:highlight w:val="none"/>
                <w:lang w:val="en-US" w:eastAsia="zh-CN"/>
              </w:rPr>
              <w:t>政务服务和网络理政办公室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财务助理</w:t>
            </w: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left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取得普通高等教育研究生及以上学历，并取得学历相应学位</w:t>
            </w:r>
          </w:p>
        </w:tc>
        <w:tc>
          <w:tcPr>
            <w:tcW w:w="3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left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本科和</w:t>
            </w: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</w:rPr>
              <w:t>研究生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阶段，至少有一个阶段为以下专业</w:t>
            </w:r>
            <w:r>
              <w:rPr>
                <w:rFonts w:hint="default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</w:rPr>
              <w:t>：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会计学（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120201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）、会计（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125300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2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60" w:lineRule="exact"/>
              <w:jc w:val="left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1.具有1年及以上会计工作经历。</w:t>
            </w:r>
          </w:p>
          <w:p>
            <w:pPr>
              <w:widowControl/>
              <w:numPr>
                <w:ilvl w:val="0"/>
                <w:numId w:val="0"/>
              </w:numPr>
              <w:spacing w:line="360" w:lineRule="exact"/>
              <w:ind w:left="0" w:leftChars="0" w:firstLine="0" w:firstLineChars="0"/>
              <w:jc w:val="left"/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方正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助理会计师资格证书。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6840" w:h="11907" w:orient="landscape"/>
      <w:pgMar w:top="1134" w:right="1134" w:bottom="1134" w:left="1134" w:header="851" w:footer="992" w:gutter="0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19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1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-122555</wp:posOffset>
              </wp:positionV>
              <wp:extent cx="558800" cy="2622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0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65pt;height:20.65pt;width:44pt;mso-position-horizontal:outside;mso-position-horizontal-relative:margin;z-index:251659264;mso-width-relative:page;mso-height-relative:page;" filled="f" stroked="f" coordsize="21600,21600" o:gfxdata="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uynOf1gAAAAYBAAAPAAAAAAAAAAEAIAAA&#10;ACIAAABkcnMvZG93bnJldi54bWxQSwECFAAUAAAACACHTuJA1tFzkZwBAAAmAwAADgAAAAAAAAAB&#10;ACAAAAAlAQAAZHJzL2Uyb0RvYy54bWxQSwUGAAAAAAYABgBZAQAAMwUAAAAA&#10;">
              <v:fill on="f" focussize="0,0"/>
              <v:stroke on="f"/>
              <v:imagedata o:title=""/>
              <o:lock v:ext="edit" aspectratio="f"/>
              <v:textbox inset="0mm,0mm,0mm,0mm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  <w:rPr>
        <w:rFonts w:ascii="黑体" w:eastAsia="黑体"/>
        <w:sz w:val="32"/>
        <w:szCs w:val="32"/>
      </w:rPr>
    </w:pPr>
    <w:r>
      <w:rPr>
        <w:rFonts w:hint="eastAsia" w:ascii="黑体" w:eastAsia="黑体"/>
        <w:sz w:val="32"/>
        <w:szCs w:val="32"/>
      </w:rPr>
      <w:t>附件2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F49DE8"/>
    <w:multiLevelType w:val="singleLevel"/>
    <w:tmpl w:val="81F49DE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8C4EDD95"/>
    <w:multiLevelType w:val="singleLevel"/>
    <w:tmpl w:val="8C4EDD95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C02368A0"/>
    <w:multiLevelType w:val="singleLevel"/>
    <w:tmpl w:val="C02368A0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C1B27CC4"/>
    <w:multiLevelType w:val="singleLevel"/>
    <w:tmpl w:val="C1B27CC4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CAB61879"/>
    <w:multiLevelType w:val="singleLevel"/>
    <w:tmpl w:val="CAB61879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CC008238"/>
    <w:multiLevelType w:val="singleLevel"/>
    <w:tmpl w:val="CC00823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F94B4413"/>
    <w:multiLevelType w:val="singleLevel"/>
    <w:tmpl w:val="F94B4413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0ECF99EC"/>
    <w:multiLevelType w:val="singleLevel"/>
    <w:tmpl w:val="0ECF99EC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21B6F358"/>
    <w:multiLevelType w:val="singleLevel"/>
    <w:tmpl w:val="21B6F358"/>
    <w:lvl w:ilvl="0" w:tentative="0">
      <w:start w:val="1"/>
      <w:numFmt w:val="decimal"/>
      <w:suff w:val="space"/>
      <w:lvlText w:val="%1."/>
      <w:lvlJc w:val="left"/>
    </w:lvl>
  </w:abstractNum>
  <w:abstractNum w:abstractNumId="9">
    <w:nsid w:val="47E5552F"/>
    <w:multiLevelType w:val="singleLevel"/>
    <w:tmpl w:val="47E5552F"/>
    <w:lvl w:ilvl="0" w:tentative="0">
      <w:start w:val="1"/>
      <w:numFmt w:val="decimal"/>
      <w:suff w:val="space"/>
      <w:lvlText w:val="%1."/>
      <w:lvlJc w:val="left"/>
    </w:lvl>
  </w:abstractNum>
  <w:abstractNum w:abstractNumId="10">
    <w:nsid w:val="4A21CC9C"/>
    <w:multiLevelType w:val="singleLevel"/>
    <w:tmpl w:val="4A21CC9C"/>
    <w:lvl w:ilvl="0" w:tentative="0">
      <w:start w:val="1"/>
      <w:numFmt w:val="decimal"/>
      <w:suff w:val="space"/>
      <w:lvlText w:val="%1."/>
      <w:lvlJc w:val="left"/>
    </w:lvl>
  </w:abstractNum>
  <w:abstractNum w:abstractNumId="11">
    <w:nsid w:val="58AA0D8A"/>
    <w:multiLevelType w:val="singleLevel"/>
    <w:tmpl w:val="58AA0D8A"/>
    <w:lvl w:ilvl="0" w:tentative="0">
      <w:start w:val="1"/>
      <w:numFmt w:val="decimal"/>
      <w:suff w:val="space"/>
      <w:lvlText w:val="%1."/>
      <w:lvlJc w:val="left"/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4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946D6F"/>
    <w:rsid w:val="0AC746B2"/>
    <w:rsid w:val="17DA11E8"/>
    <w:rsid w:val="19672D3E"/>
    <w:rsid w:val="1A090BF7"/>
    <w:rsid w:val="1B673FCA"/>
    <w:rsid w:val="200B5EEB"/>
    <w:rsid w:val="276F6ABC"/>
    <w:rsid w:val="34FC0A5F"/>
    <w:rsid w:val="3E7F48BE"/>
    <w:rsid w:val="45312E52"/>
    <w:rsid w:val="4EAC2B31"/>
    <w:rsid w:val="516E3A28"/>
    <w:rsid w:val="55B16CDC"/>
    <w:rsid w:val="5B6248C8"/>
    <w:rsid w:val="5EDB7E0A"/>
    <w:rsid w:val="62E67C5F"/>
    <w:rsid w:val="7AA5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unhideWhenUsed/>
    <w:qFormat/>
    <w:uiPriority w:val="0"/>
    <w:rPr>
      <w:kern w:val="0"/>
      <w:sz w:val="20"/>
    </w:rPr>
  </w:style>
  <w:style w:type="paragraph" w:styleId="4">
    <w:name w:val="Body Text Indent"/>
    <w:basedOn w:val="1"/>
    <w:qFormat/>
    <w:uiPriority w:val="99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Body Text First Indent 2"/>
    <w:basedOn w:val="4"/>
    <w:qFormat/>
    <w:uiPriority w:val="99"/>
    <w:pPr>
      <w:ind w:firstLine="420" w:firstLineChars="200"/>
    </w:pPr>
    <w:rPr>
      <w:sz w:val="30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customStyle="1" w:styleId="14">
    <w:name w:val="font0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51"/>
    <w:basedOn w:val="11"/>
    <w:qFormat/>
    <w:uiPriority w:val="0"/>
    <w:rPr>
      <w:rFonts w:hint="eastAsia" w:ascii="华文中宋" w:hAnsi="华文中宋" w:eastAsia="华文中宋" w:cs="华文中宋"/>
      <w:color w:val="000000"/>
      <w:sz w:val="21"/>
      <w:szCs w:val="21"/>
      <w:u w:val="none"/>
    </w:rPr>
  </w:style>
  <w:style w:type="paragraph" w:customStyle="1" w:styleId="16">
    <w:name w:val="样式 三号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customStyle="1" w:styleId="17">
    <w:name w:val="样式 2 三号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customStyle="1" w:styleId="18">
    <w:name w:val="样式 3 三号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customStyle="1" w:styleId="19">
    <w:name w:val="NormalCharacter"/>
    <w:semiHidden/>
    <w:qFormat/>
    <w:uiPriority w:val="0"/>
  </w:style>
  <w:style w:type="paragraph" w:customStyle="1" w:styleId="20">
    <w:name w:val="仿宋_GB2312"/>
    <w:qFormat/>
    <w:uiPriority w:val="0"/>
    <w:pPr>
      <w:widowControl w:val="0"/>
      <w:ind w:firstLine="640" w:firstLineChars="200"/>
      <w:jc w:val="left"/>
    </w:pPr>
    <w:rPr>
      <w:rFonts w:ascii="楷体" w:hAnsi="楷体" w:eastAsia="楷体" w:cs="宋体"/>
      <w:kern w:val="0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内才网18808235393</cp:lastModifiedBy>
  <dcterms:modified xsi:type="dcterms:W3CDTF">2021-04-28T08:54:20Z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