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ind w:right="-626" w:rightChars="-298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position w:val="-2"/>
          <w:sz w:val="36"/>
          <w:szCs w:val="36"/>
        </w:rPr>
        <w:t>富顺县文化广播电视和旅游局2021年公开考调事业单位工作人员岗位一览表</w:t>
      </w:r>
    </w:p>
    <w:p>
      <w:pPr>
        <w:spacing w:afterLines="50" w:line="400" w:lineRule="exact"/>
        <w:rPr>
          <w:rFonts w:hAnsi="黑体" w:eastAsia="黑体"/>
          <w:color w:val="000000"/>
          <w:sz w:val="30"/>
          <w:szCs w:val="30"/>
        </w:rPr>
      </w:pPr>
    </w:p>
    <w:tbl>
      <w:tblPr>
        <w:tblStyle w:val="9"/>
        <w:tblW w:w="14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10"/>
        <w:gridCol w:w="1223"/>
        <w:gridCol w:w="824"/>
        <w:gridCol w:w="824"/>
        <w:gridCol w:w="854"/>
        <w:gridCol w:w="989"/>
        <w:gridCol w:w="901"/>
        <w:gridCol w:w="3705"/>
        <w:gridCol w:w="990"/>
        <w:gridCol w:w="825"/>
        <w:gridCol w:w="87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考调岗位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59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岗位要求条件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2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富顺县文化广播电视和旅游局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富顺县文化旅游产业发展中心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管理岗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 701013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：财务管理、会计、会计电算化、经济管理、汉语、文秘、语文教育、行政管理、人力资源管理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本科：经济学、财政学、金融学、工商管理、市场营销、会计学、财务管理、人力资源管理、旅游管理、行政管理、汉语言文学、汉语言、财务会计教育、文秘教育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1985年4月1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 701023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市场营销、营销与策划、广告经营与管理、电子商务、商务管理、旅游管理、旅行社经营管理、景区开发与管理、历史文化旅游、旅游服务与管理、文物鉴定与修复、文化事业管理、文化市场经营与管理、艺术设计、旅游工艺品设计与制作、广告设计与制作、建筑设计技术、中国古建筑工程技术、历史教育。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本科：旅游管理与服务教育、市场营销教育、广告学、艺术设计学、艺术学、历史学、考古学、博物馆学、文物保护技术、建筑学、历史建筑保护工程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701033 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：计算机应用技术、计算机网络技术、计算机多媒体技术、计算机信息管理、计算机系统维护、网络系统管理、软件技术、计算机网络与安全管理、网站规划与开发技术</w:t>
            </w:r>
            <w:r>
              <w:rPr>
                <w:color w:val="auto"/>
                <w:kern w:val="0"/>
                <w:sz w:val="15"/>
                <w:szCs w:val="15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本科：计算机科学与技术、电子信息科学与技术、计算机软件、信息工程、电子信息工程、软件工程、网络工程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26" w:rightChars="298"/>
        <w:textAlignment w:val="auto"/>
        <w:rPr>
          <w:rFonts w:eastAsia="黑体"/>
          <w:color w:val="auto"/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304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6B30"/>
    <w:rsid w:val="07985198"/>
    <w:rsid w:val="087B4DB6"/>
    <w:rsid w:val="124E4287"/>
    <w:rsid w:val="15FF6A9B"/>
    <w:rsid w:val="1FE17E50"/>
    <w:rsid w:val="224F081A"/>
    <w:rsid w:val="26345DE2"/>
    <w:rsid w:val="2F6368CA"/>
    <w:rsid w:val="3F4F5668"/>
    <w:rsid w:val="48A90426"/>
    <w:rsid w:val="4AE4341D"/>
    <w:rsid w:val="4C6F566E"/>
    <w:rsid w:val="4CE94273"/>
    <w:rsid w:val="54F12530"/>
    <w:rsid w:val="639E27F9"/>
    <w:rsid w:val="6EA03EDD"/>
    <w:rsid w:val="7B020651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2021-04-05T08:02:35Z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