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line="360" w:lineRule="auto"/>
        <w:rPr>
          <w:rFonts w:hint="eastAsia" w:ascii="仿宋" w:hAnsi="仿宋" w:eastAsia="仿宋" w:cs="仿宋_GB2312"/>
          <w:sz w:val="28"/>
          <w:szCs w:val="30"/>
        </w:rPr>
      </w:pPr>
    </w:p>
    <w:p>
      <w:pPr>
        <w:pStyle w:val="7"/>
        <w:adjustRightInd w:val="0"/>
        <w:snapToGrid w:val="0"/>
        <w:spacing w:line="360" w:lineRule="auto"/>
        <w:rPr>
          <w:rFonts w:ascii="仿宋" w:hAnsi="仿宋" w:eastAsia="仿宋" w:cs="仿宋_GB2312"/>
          <w:sz w:val="28"/>
          <w:szCs w:val="30"/>
        </w:rPr>
      </w:pPr>
      <w:r>
        <w:rPr>
          <w:rFonts w:hint="eastAsia" w:ascii="仿宋" w:hAnsi="仿宋" w:eastAsia="仿宋" w:cs="仿宋_GB2312"/>
          <w:sz w:val="28"/>
          <w:szCs w:val="30"/>
        </w:rPr>
        <w:t>附件1：中国华电香港有限公司系统财务、生产等岗位招聘条件</w:t>
      </w:r>
    </w:p>
    <w:tbl>
      <w:tblPr>
        <w:tblStyle w:val="9"/>
        <w:tblW w:w="15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225"/>
        <w:gridCol w:w="709"/>
        <w:gridCol w:w="1633"/>
        <w:gridCol w:w="1404"/>
        <w:gridCol w:w="2349"/>
        <w:gridCol w:w="2552"/>
        <w:gridCol w:w="4311"/>
        <w:gridCol w:w="1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所属公司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专业技术或技能等级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工作年限及经历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额勒赛公司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总会计师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中级及以上经济类职称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财务管理相关专业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5年及以上财务、会计、审计、资产等相关工作经验；有海外发电企业工作经验者优先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柬埔寨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财务部主任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中级及以上经济类职称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财务管理相关专业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5年及以上相关工作经验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财务管理相关专业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3年及以上相关工作经验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法律事务兼企业管理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律师资格证、执业资格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法学、国际法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5年及以上相关工作经验；大学英语4级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环保兼工程管理专工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中级及以上工程类职称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环保、工程管理类、电厂类管理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5年及以上相关工作经验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PE公司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会计、财务管理相关专业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3年及以上相关工作经验；大学英语4级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印尼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捷宁公司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财务部主任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中级及以上经济类职称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财务管理相关专业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5年及以上财务、会计、审计、资产等相关工作经验；有海外发电企业工作经验者优先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俄语、财务管理相关专业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2年及以上财务、会计、审计、资产等相关工作经验；有俄语基础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9"/>
        <w:tblW w:w="15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208"/>
        <w:gridCol w:w="970"/>
        <w:gridCol w:w="1389"/>
        <w:gridCol w:w="1404"/>
        <w:gridCol w:w="2349"/>
        <w:gridCol w:w="2552"/>
        <w:gridCol w:w="4311"/>
        <w:gridCol w:w="1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所属公司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专业技术或技能等级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工作年限及经历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贸易公司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核算会计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中级及以上经济类职称，注册会计师优先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会计、财务管理相关专业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3年及以上会计核算或审计工作经验；有一定财务报表编制经验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融资主管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中级及以上经济类职称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会计、财务管理、金融专业、经济学专业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3年及以上融资、资金管理工作经验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税务管理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中级及以上经济类职称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会计、财务管理、金融专业、经济学专业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3年及以上融资、资金管理工作经验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西港公司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财务部主任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中级及以上经济类职称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会计、财务管理相关专业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5年及以上财务、会计、审计、资产等相关工作经验；现任财务部主任或任副主者优先；有火电类财务经验者优先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柬埔寨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财务部副主任</w:t>
            </w: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中级及以上经济类职称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会计、财务管理相关专业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5年及以上财务、会计、审计、资产等相关工作经验；现任财务部主任或任副主者优先；有火电类财务经验者优先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伟业电力公司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会计、财务管理、金融专业、经济学专业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3年及以上融资、资金管理工作经验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印尼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平顺长城公司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会计、财务管理、金融专业、经济学专业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3年及以上融资、资金管理工作经验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越南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迈门辛公司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会计、财务管理、金融专业、经济学专业</w:t>
            </w:r>
          </w:p>
        </w:tc>
        <w:tc>
          <w:tcPr>
            <w:tcW w:w="4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3年及以上融资、资金管理工作经验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孟加拉</w:t>
            </w:r>
          </w:p>
        </w:tc>
      </w:tr>
    </w:tbl>
    <w:p/>
    <w:tbl>
      <w:tblPr>
        <w:tblStyle w:val="9"/>
        <w:tblW w:w="15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208"/>
        <w:gridCol w:w="970"/>
        <w:gridCol w:w="1457"/>
        <w:gridCol w:w="1336"/>
        <w:gridCol w:w="2349"/>
        <w:gridCol w:w="2835"/>
        <w:gridCol w:w="3969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所属公司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专业技术或技能等级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工作年限及经历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香港公司   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火电管理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 周岁及以下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中级及以上职称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电力生产相关专业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5年及以上火电厂检修、运行等相关管理工作经验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水电管理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 周岁及以下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中级及以上职称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水利水电工程建筑专业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5年及以上水电厂水工相关专业管理工作经验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新能源（风光电）管理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 周岁及以下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中级及以上职称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电力生产相关专业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5年及以上风电、光伏检修、运行管理工作经验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火电燃料管理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 周岁及以下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中级及以上职称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火电生产相关专业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5年及以上火电厂厂内外燃料管理工作经验，有海外发电企业工作经验优先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土建管理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 周岁及以下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中级及以上职称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火电生产相关专业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5年及以上工程技经管理、工程造价工作经验，有海外发电企业工作经验优先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技经管理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 周岁及以下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中级及以上职称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火电生产相关专业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5年及以上工程技经管理、工程造价工作经验，有海外发电企业工作经验优先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人资管理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管理、人力资源管理相关专业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2年及以上人资管理工作经验</w:t>
            </w: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俄罗斯项目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中级及以上经济类职称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5年及以上相关工作经验；有海外发电企业工作经验者优先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俄罗斯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6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5198"/>
    <w:rsid w:val="087B4DB6"/>
    <w:rsid w:val="124E4287"/>
    <w:rsid w:val="15FF6A9B"/>
    <w:rsid w:val="1FE17E50"/>
    <w:rsid w:val="2F6368CA"/>
    <w:rsid w:val="3F4F5668"/>
    <w:rsid w:val="4AE4341D"/>
    <w:rsid w:val="4C6F566E"/>
    <w:rsid w:val="4CE94273"/>
    <w:rsid w:val="54F12530"/>
    <w:rsid w:val="639E27F9"/>
    <w:rsid w:val="6EA03EDD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5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2021-03-27T08:57:56Z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